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78C01655"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C27961" w:rsidRPr="00C573D5">
        <w:rPr>
          <w:rFonts w:cs="Arial"/>
          <w:b/>
          <w:noProof/>
          <w:sz w:val="24"/>
          <w:szCs w:val="24"/>
          <w:lang w:val="de-DE"/>
        </w:rPr>
        <w:t>9</w:t>
      </w:r>
      <w:r w:rsidR="00C27961">
        <w:rPr>
          <w:rFonts w:cs="Arial"/>
          <w:b/>
          <w:noProof/>
          <w:sz w:val="24"/>
          <w:szCs w:val="24"/>
          <w:lang w:val="de-DE"/>
        </w:rPr>
        <w:t>7</w:t>
      </w:r>
      <w:r>
        <w:rPr>
          <w:rFonts w:eastAsia="宋体" w:cs="Arial"/>
          <w:b/>
          <w:noProof/>
          <w:sz w:val="24"/>
          <w:szCs w:val="24"/>
          <w:lang w:val="de-DE" w:eastAsia="zh-CN"/>
        </w:rPr>
        <w:tab/>
      </w:r>
      <w:r w:rsidR="0037633C" w:rsidRPr="0037633C">
        <w:rPr>
          <w:rFonts w:eastAsia="宋体" w:cs="Arial"/>
          <w:b/>
          <w:noProof/>
          <w:sz w:val="24"/>
          <w:szCs w:val="24"/>
          <w:lang w:val="de-DE" w:eastAsia="zh-CN"/>
        </w:rPr>
        <w:t>R1-1906583</w:t>
      </w:r>
    </w:p>
    <w:bookmarkEnd w:id="0"/>
    <w:p w14:paraId="37D6B93A" w14:textId="767632E8" w:rsidR="00A67E9C" w:rsidRDefault="00C27961" w:rsidP="00AB3E8F">
      <w:pPr>
        <w:pBdr>
          <w:bottom w:val="single" w:sz="12" w:space="1" w:color="auto"/>
        </w:pBdr>
        <w:tabs>
          <w:tab w:val="left" w:pos="1985"/>
        </w:tabs>
        <w:jc w:val="both"/>
        <w:rPr>
          <w:rFonts w:ascii="Arial" w:eastAsia="MS Mincho" w:hAnsi="Arial" w:cs="Arial"/>
          <w:b/>
          <w:noProof/>
          <w:lang w:val="de-DE"/>
        </w:rPr>
      </w:pPr>
      <w:r>
        <w:rPr>
          <w:rFonts w:ascii="Arial" w:eastAsia="MS Mincho" w:hAnsi="Arial" w:cs="Arial"/>
          <w:b/>
          <w:bCs/>
          <w:noProof/>
          <w:lang w:val="en-GB"/>
        </w:rPr>
        <w:t>Reno</w:t>
      </w:r>
      <w:r w:rsidR="005E545E" w:rsidRPr="006B3EC4">
        <w:rPr>
          <w:rFonts w:ascii="Arial" w:eastAsia="MS Mincho" w:hAnsi="Arial" w:cs="Arial"/>
          <w:b/>
          <w:bCs/>
          <w:noProof/>
          <w:lang w:val="en-GB"/>
        </w:rPr>
        <w:t xml:space="preserve">, </w:t>
      </w:r>
      <w:r>
        <w:rPr>
          <w:rFonts w:ascii="Arial" w:eastAsia="MS Mincho" w:hAnsi="Arial" w:cs="Arial"/>
          <w:b/>
          <w:bCs/>
          <w:noProof/>
          <w:lang w:val="en-GB"/>
        </w:rPr>
        <w:t>USA</w:t>
      </w:r>
      <w:r w:rsidR="005E545E" w:rsidRPr="006B3EC4">
        <w:rPr>
          <w:rFonts w:ascii="Arial" w:eastAsia="MS Mincho" w:hAnsi="Arial" w:cs="Arial"/>
          <w:b/>
          <w:bCs/>
          <w:noProof/>
          <w:lang w:val="en-GB"/>
        </w:rPr>
        <w:t xml:space="preserve">, </w:t>
      </w:r>
      <w:r>
        <w:rPr>
          <w:rFonts w:ascii="Arial" w:eastAsia="MS Mincho" w:hAnsi="Arial" w:cs="Arial"/>
          <w:b/>
          <w:bCs/>
          <w:noProof/>
          <w:lang w:val="en-GB"/>
        </w:rPr>
        <w:t>13</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w:t>
      </w:r>
      <w:r w:rsidR="005E545E" w:rsidRPr="006B3EC4">
        <w:rPr>
          <w:rFonts w:ascii="Arial" w:eastAsia="MS Mincho" w:hAnsi="Arial" w:cs="Arial"/>
          <w:b/>
          <w:bCs/>
          <w:noProof/>
          <w:lang w:val="en-GB"/>
        </w:rPr>
        <w:t xml:space="preserve">– </w:t>
      </w:r>
      <w:r w:rsidR="00584BCF" w:rsidRPr="006B3EC4">
        <w:rPr>
          <w:rFonts w:ascii="Arial" w:eastAsia="MS Mincho" w:hAnsi="Arial" w:cs="Arial"/>
          <w:b/>
          <w:bCs/>
          <w:noProof/>
          <w:lang w:val="en-GB"/>
        </w:rPr>
        <w:t>1</w:t>
      </w:r>
      <w:r w:rsidR="00584BCF">
        <w:rPr>
          <w:rFonts w:ascii="Arial" w:eastAsia="MS Mincho" w:hAnsi="Arial" w:cs="Arial"/>
          <w:b/>
          <w:bCs/>
          <w:noProof/>
          <w:lang w:val="en-GB"/>
        </w:rPr>
        <w:t>7</w:t>
      </w:r>
      <w:r w:rsidR="00584BCF" w:rsidRPr="006B3EC4">
        <w:rPr>
          <w:rFonts w:ascii="Arial" w:eastAsia="MS Mincho" w:hAnsi="Arial" w:cs="Arial"/>
          <w:b/>
          <w:bCs/>
          <w:noProof/>
          <w:vertAlign w:val="superscript"/>
          <w:lang w:val="en-GB"/>
        </w:rPr>
        <w:t>th</w:t>
      </w:r>
      <w:r w:rsidR="00584BCF" w:rsidRPr="006B3EC4">
        <w:rPr>
          <w:rFonts w:ascii="Arial" w:eastAsia="MS Mincho" w:hAnsi="Arial" w:cs="Arial"/>
          <w:b/>
          <w:bCs/>
          <w:noProof/>
          <w:lang w:val="en-GB"/>
        </w:rPr>
        <w:t xml:space="preserve"> </w:t>
      </w:r>
      <w:r>
        <w:rPr>
          <w:rFonts w:ascii="Arial" w:eastAsia="MS Mincho" w:hAnsi="Arial" w:cs="Arial"/>
          <w:b/>
          <w:bCs/>
          <w:noProof/>
          <w:lang w:val="en-GB"/>
        </w:rPr>
        <w:t>May</w:t>
      </w:r>
      <w:r w:rsidR="005E545E" w:rsidRPr="006B3EC4">
        <w:rPr>
          <w:rFonts w:ascii="Arial" w:eastAsia="MS Mincho" w:hAnsi="Arial" w:cs="Arial"/>
          <w:b/>
          <w:bCs/>
          <w:noProof/>
          <w:lang w:val="en-GB"/>
        </w:rPr>
        <w:t>,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E615D6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B11D287"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7633C" w:rsidRPr="0037633C">
        <w:rPr>
          <w:rFonts w:ascii="Arial" w:hAnsi="Arial" w:cs="Arial"/>
          <w:b/>
        </w:rPr>
        <w:t>UCI enhancements for URLLC</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35654E7B" w14:textId="0808E685" w:rsidR="00375D22" w:rsidRDefault="00381F4B" w:rsidP="00A46D37">
      <w:pPr>
        <w:pStyle w:val="LGTdoc"/>
        <w:spacing w:after="163" w:line="240" w:lineRule="auto"/>
        <w:rPr>
          <w:rFonts w:eastAsia="MS Mincho"/>
          <w:sz w:val="20"/>
          <w:szCs w:val="22"/>
          <w:lang w:eastAsia="ja-JP"/>
        </w:rPr>
      </w:pPr>
      <w:r w:rsidRPr="00C4330A">
        <w:rPr>
          <w:rFonts w:eastAsia="MS Mincho" w:hint="eastAsia"/>
          <w:sz w:val="20"/>
          <w:szCs w:val="22"/>
          <w:lang w:eastAsia="ja-JP"/>
        </w:rPr>
        <w:t xml:space="preserve">In </w:t>
      </w:r>
      <w:r w:rsidRPr="00C4330A">
        <w:rPr>
          <w:rFonts w:eastAsia="MS Mincho"/>
          <w:sz w:val="20"/>
          <w:szCs w:val="22"/>
          <w:lang w:eastAsia="ja-JP"/>
        </w:rPr>
        <w:t>RAN#83, new WIs eURLLC and IIoT have been approved based on the corresponding SIs [1</w:t>
      </w:r>
      <w:r w:rsidR="00375D22">
        <w:rPr>
          <w:rFonts w:eastAsia="MS Mincho"/>
          <w:sz w:val="20"/>
          <w:szCs w:val="22"/>
          <w:lang w:eastAsia="ja-JP"/>
        </w:rPr>
        <w:t>,</w:t>
      </w:r>
      <w:r w:rsidRPr="00C4330A">
        <w:rPr>
          <w:rFonts w:eastAsia="MS Mincho"/>
          <w:sz w:val="20"/>
          <w:szCs w:val="22"/>
          <w:lang w:eastAsia="ja-JP"/>
        </w:rPr>
        <w:t>2].</w:t>
      </w:r>
      <w:r w:rsidR="00375D22">
        <w:rPr>
          <w:rFonts w:eastAsia="MS Mincho"/>
          <w:sz w:val="20"/>
          <w:szCs w:val="22"/>
          <w:lang w:eastAsia="ja-JP"/>
        </w:rPr>
        <w:t xml:space="preserve"> The objective includes:</w:t>
      </w:r>
    </w:p>
    <w:p w14:paraId="0801BAA4" w14:textId="16FC1FEB" w:rsidR="00375D22" w:rsidRDefault="00375D22" w:rsidP="001011EE">
      <w:pPr>
        <w:pStyle w:val="LGTdoc"/>
        <w:numPr>
          <w:ilvl w:val="0"/>
          <w:numId w:val="28"/>
        </w:numPr>
        <w:spacing w:after="163" w:line="240" w:lineRule="auto"/>
        <w:rPr>
          <w:rFonts w:eastAsia="MS Mincho"/>
          <w:sz w:val="20"/>
          <w:szCs w:val="22"/>
          <w:lang w:eastAsia="ja-JP"/>
        </w:rPr>
      </w:pPr>
      <w:r>
        <w:rPr>
          <w:rFonts w:eastAsia="MS Mincho"/>
          <w:sz w:val="20"/>
          <w:szCs w:val="22"/>
          <w:lang w:eastAsia="ja-JP"/>
        </w:rPr>
        <w:t xml:space="preserve">Support </w:t>
      </w:r>
      <w:r w:rsidRPr="00375D22">
        <w:rPr>
          <w:rFonts w:eastAsia="MS Mincho"/>
          <w:sz w:val="20"/>
          <w:szCs w:val="22"/>
          <w:lang w:eastAsia="ja-JP"/>
        </w:rPr>
        <w:t>more than one PUCCH for HARQ-ACK transmission within a slot</w:t>
      </w:r>
    </w:p>
    <w:p w14:paraId="32D71545" w14:textId="77777777" w:rsidR="00375D22" w:rsidRDefault="00375D22" w:rsidP="001011EE">
      <w:pPr>
        <w:pStyle w:val="LGTdoc"/>
        <w:numPr>
          <w:ilvl w:val="0"/>
          <w:numId w:val="28"/>
        </w:numPr>
        <w:spacing w:after="163" w:line="240" w:lineRule="auto"/>
        <w:rPr>
          <w:rFonts w:eastAsia="MS Mincho"/>
          <w:sz w:val="20"/>
          <w:szCs w:val="22"/>
          <w:lang w:eastAsia="ja-JP"/>
        </w:rPr>
      </w:pPr>
      <w:r>
        <w:rPr>
          <w:rFonts w:eastAsia="MS Mincho"/>
          <w:sz w:val="20"/>
          <w:szCs w:val="22"/>
          <w:lang w:eastAsia="ja-JP"/>
        </w:rPr>
        <w:t xml:space="preserve">Support </w:t>
      </w:r>
      <w:r w:rsidRPr="00375D22">
        <w:rPr>
          <w:rFonts w:eastAsia="MS Mincho"/>
          <w:sz w:val="20"/>
          <w:szCs w:val="22"/>
          <w:lang w:eastAsia="ja-JP"/>
        </w:rPr>
        <w:t>at least two HARQ-ACK codebooks simultaneously constructed, intended for supporting different service types for a UE</w:t>
      </w:r>
    </w:p>
    <w:p w14:paraId="3BB608D5" w14:textId="6AEE250F" w:rsidR="00381F4B" w:rsidRPr="00C4330A" w:rsidRDefault="00375D22" w:rsidP="001011EE">
      <w:pPr>
        <w:pStyle w:val="LGTdoc"/>
        <w:numPr>
          <w:ilvl w:val="0"/>
          <w:numId w:val="28"/>
        </w:numPr>
        <w:spacing w:after="163" w:line="240" w:lineRule="auto"/>
        <w:rPr>
          <w:rFonts w:eastAsia="MS Mincho"/>
          <w:sz w:val="20"/>
          <w:szCs w:val="22"/>
          <w:lang w:eastAsia="ja-JP"/>
        </w:rPr>
      </w:pPr>
      <w:r>
        <w:rPr>
          <w:rFonts w:eastAsia="MS Mincho"/>
          <w:sz w:val="20"/>
          <w:szCs w:val="22"/>
          <w:lang w:eastAsia="ja-JP"/>
        </w:rPr>
        <w:t xml:space="preserve">The handling of </w:t>
      </w:r>
      <w:r w:rsidRPr="00375D22">
        <w:rPr>
          <w:rFonts w:eastAsia="MS Mincho"/>
          <w:sz w:val="20"/>
          <w:szCs w:val="22"/>
          <w:lang w:eastAsia="ja-JP"/>
        </w:rPr>
        <w:t>UL data/control and control/control resource collision</w:t>
      </w:r>
    </w:p>
    <w:p w14:paraId="0A0659C1" w14:textId="32DC465E" w:rsidR="00FC7F57" w:rsidRPr="00C4330A" w:rsidRDefault="00375D22" w:rsidP="00C4330A">
      <w:pPr>
        <w:pStyle w:val="LGTdoc"/>
        <w:spacing w:after="163" w:line="240" w:lineRule="auto"/>
        <w:rPr>
          <w:rFonts w:eastAsia="宋体"/>
          <w:sz w:val="20"/>
          <w:szCs w:val="22"/>
          <w:lang w:eastAsia="zh-CN"/>
        </w:rPr>
      </w:pPr>
      <w:r>
        <w:rPr>
          <w:rFonts w:eastAsia="MS Mincho"/>
          <w:sz w:val="20"/>
          <w:szCs w:val="22"/>
          <w:lang w:eastAsia="ja-JP"/>
        </w:rPr>
        <w:t xml:space="preserve">In this contribution, we will discuss UCI </w:t>
      </w:r>
      <w:r w:rsidR="00CA167B">
        <w:rPr>
          <w:rFonts w:eastAsia="MS Mincho"/>
          <w:sz w:val="20"/>
          <w:szCs w:val="22"/>
          <w:lang w:eastAsia="ja-JP"/>
        </w:rPr>
        <w:t>enhancement</w:t>
      </w:r>
      <w:r>
        <w:rPr>
          <w:rFonts w:eastAsia="MS Mincho"/>
          <w:sz w:val="20"/>
          <w:szCs w:val="22"/>
          <w:lang w:eastAsia="ja-JP"/>
        </w:rPr>
        <w:t xml:space="preserve"> from two aspect. The first one is the </w:t>
      </w:r>
      <w:r w:rsidR="00987955">
        <w:rPr>
          <w:rFonts w:eastAsia="MS Mincho"/>
          <w:sz w:val="20"/>
          <w:szCs w:val="22"/>
          <w:lang w:eastAsia="ja-JP"/>
        </w:rPr>
        <w:t>enhancement on</w:t>
      </w:r>
      <w:r w:rsidRPr="00375D22">
        <w:rPr>
          <w:rFonts w:eastAsia="MS Mincho"/>
          <w:sz w:val="20"/>
          <w:szCs w:val="22"/>
          <w:lang w:eastAsia="ja-JP"/>
        </w:rPr>
        <w:t xml:space="preserve"> HARQ-ACK </w:t>
      </w:r>
      <w:r w:rsidR="009F3D7A">
        <w:rPr>
          <w:rFonts w:eastAsia="MS Mincho"/>
          <w:sz w:val="20"/>
          <w:szCs w:val="22"/>
          <w:lang w:eastAsia="ja-JP"/>
        </w:rPr>
        <w:t>feedback</w:t>
      </w:r>
      <w:r>
        <w:rPr>
          <w:rFonts w:eastAsia="MS Mincho"/>
          <w:sz w:val="20"/>
          <w:szCs w:val="22"/>
          <w:lang w:eastAsia="ja-JP"/>
        </w:rPr>
        <w:t xml:space="preserve">. The other </w:t>
      </w:r>
      <w:r w:rsidR="00987955">
        <w:rPr>
          <w:rFonts w:eastAsia="MS Mincho"/>
          <w:sz w:val="20"/>
          <w:szCs w:val="22"/>
          <w:lang w:eastAsia="ja-JP"/>
        </w:rPr>
        <w:t>one</w:t>
      </w:r>
      <w:r>
        <w:rPr>
          <w:rFonts w:eastAsia="MS Mincho"/>
          <w:sz w:val="20"/>
          <w:szCs w:val="22"/>
          <w:lang w:eastAsia="ja-JP"/>
        </w:rPr>
        <w:t xml:space="preserve"> is </w:t>
      </w:r>
      <w:r w:rsidRPr="00375D22">
        <w:rPr>
          <w:rFonts w:eastAsia="MS Mincho"/>
          <w:sz w:val="20"/>
          <w:szCs w:val="22"/>
          <w:lang w:eastAsia="ja-JP"/>
        </w:rPr>
        <w:t xml:space="preserve">collision handling of </w:t>
      </w:r>
      <w:r w:rsidR="0059622C" w:rsidRPr="0059622C">
        <w:rPr>
          <w:rFonts w:eastAsia="MS Mincho"/>
          <w:sz w:val="20"/>
          <w:szCs w:val="22"/>
          <w:lang w:eastAsia="ja-JP"/>
        </w:rPr>
        <w:t>UL data/control and control/control resource</w:t>
      </w:r>
      <w:r>
        <w:rPr>
          <w:rFonts w:eastAsia="MS Mincho"/>
          <w:sz w:val="20"/>
          <w:szCs w:val="22"/>
          <w:lang w:eastAsia="ja-JP"/>
        </w:rPr>
        <w:t xml:space="preserve">. </w:t>
      </w:r>
      <w:r w:rsidRPr="00375D22">
        <w:rPr>
          <w:rFonts w:eastAsia="MS Mincho"/>
          <w:sz w:val="20"/>
          <w:szCs w:val="22"/>
          <w:lang w:eastAsia="ja-JP"/>
        </w:rPr>
        <w:t xml:space="preserve">In previous RAN1 meetings, the following agreement related to </w:t>
      </w:r>
      <w:r>
        <w:rPr>
          <w:rFonts w:eastAsia="MS Mincho"/>
          <w:sz w:val="20"/>
          <w:szCs w:val="22"/>
          <w:lang w:eastAsia="ja-JP"/>
        </w:rPr>
        <w:t>UCI enhancement</w:t>
      </w:r>
      <w:r w:rsidRPr="00375D22">
        <w:rPr>
          <w:rFonts w:eastAsia="MS Mincho"/>
          <w:sz w:val="20"/>
          <w:szCs w:val="22"/>
          <w:lang w:eastAsia="ja-JP"/>
        </w:rPr>
        <w:t xml:space="preserve"> </w:t>
      </w:r>
      <w:r w:rsidR="009D0EAA">
        <w:rPr>
          <w:rFonts w:eastAsia="MS Mincho"/>
          <w:sz w:val="20"/>
          <w:szCs w:val="22"/>
          <w:lang w:eastAsia="ja-JP"/>
        </w:rPr>
        <w:t xml:space="preserve">for URLLC </w:t>
      </w:r>
      <w:r w:rsidRPr="00375D22">
        <w:rPr>
          <w:rFonts w:eastAsia="MS Mincho"/>
          <w:sz w:val="20"/>
          <w:szCs w:val="22"/>
          <w:lang w:eastAsia="ja-JP"/>
        </w:rPr>
        <w:t>was made [</w:t>
      </w:r>
      <w:r w:rsidR="00987955">
        <w:rPr>
          <w:rFonts w:eastAsia="MS Mincho"/>
          <w:sz w:val="20"/>
          <w:szCs w:val="22"/>
          <w:lang w:eastAsia="ja-JP"/>
        </w:rPr>
        <w:t>5</w:t>
      </w:r>
      <w:r w:rsidRPr="00375D22">
        <w:rPr>
          <w:rFonts w:eastAsia="MS Mincho"/>
          <w:sz w:val="20"/>
          <w:szCs w:val="22"/>
          <w:lang w:eastAsia="ja-JP"/>
        </w:rPr>
        <w:t>-7]:</w:t>
      </w:r>
    </w:p>
    <w:tbl>
      <w:tblPr>
        <w:tblStyle w:val="af8"/>
        <w:tblW w:w="0" w:type="auto"/>
        <w:tblLook w:val="04A0" w:firstRow="1" w:lastRow="0" w:firstColumn="1" w:lastColumn="0" w:noHBand="0" w:noVBand="1"/>
      </w:tblPr>
      <w:tblGrid>
        <w:gridCol w:w="9737"/>
      </w:tblGrid>
      <w:tr w:rsidR="00FC7F57" w14:paraId="06071292" w14:textId="77777777" w:rsidTr="008B0AD6">
        <w:tc>
          <w:tcPr>
            <w:tcW w:w="9737" w:type="dxa"/>
          </w:tcPr>
          <w:p w14:paraId="48AF3895" w14:textId="4E1381BA" w:rsidR="004A6D54" w:rsidRPr="001011EE" w:rsidRDefault="004A6D54" w:rsidP="004A6D54">
            <w:pPr>
              <w:rPr>
                <w:rFonts w:eastAsia="Arial Unicode MS"/>
                <w:b/>
                <w:sz w:val="20"/>
                <w:szCs w:val="20"/>
                <w:highlight w:val="green"/>
                <w:lang w:eastAsia="zh-CN"/>
              </w:rPr>
            </w:pPr>
            <w:r w:rsidRPr="001011EE">
              <w:rPr>
                <w:rFonts w:eastAsia="Arial Unicode MS"/>
                <w:b/>
                <w:sz w:val="20"/>
                <w:szCs w:val="20"/>
                <w:highlight w:val="green"/>
                <w:lang w:eastAsia="zh-CN"/>
              </w:rPr>
              <w:t>Agreements</w:t>
            </w:r>
          </w:p>
          <w:p w14:paraId="036BE32D" w14:textId="77777777" w:rsidR="00FC001D" w:rsidRPr="001011EE" w:rsidRDefault="00FC001D" w:rsidP="00FC001D">
            <w:pPr>
              <w:numPr>
                <w:ilvl w:val="0"/>
                <w:numId w:val="7"/>
              </w:numPr>
              <w:rPr>
                <w:rFonts w:eastAsia="Arial Unicode MS"/>
                <w:sz w:val="20"/>
                <w:szCs w:val="20"/>
              </w:rPr>
            </w:pPr>
            <w:r w:rsidRPr="001011EE">
              <w:rPr>
                <w:rFonts w:eastAsia="Arial Unicode MS"/>
                <w:sz w:val="20"/>
                <w:szCs w:val="20"/>
              </w:rPr>
              <w:t>Rules for the two HARQ-ACK codebooks for supporting different service types should be specified in R16 if the two HARQ-ACK codebooks are due to transmit in resources overlapping in time</w:t>
            </w:r>
          </w:p>
          <w:p w14:paraId="5CF6D74A" w14:textId="77777777" w:rsidR="00FC001D" w:rsidRPr="001011EE" w:rsidRDefault="00FC001D" w:rsidP="00FC001D">
            <w:pPr>
              <w:numPr>
                <w:ilvl w:val="1"/>
                <w:numId w:val="7"/>
              </w:numPr>
              <w:rPr>
                <w:rFonts w:eastAsia="Arial Unicode MS"/>
                <w:sz w:val="20"/>
                <w:szCs w:val="20"/>
              </w:rPr>
            </w:pPr>
            <w:r w:rsidRPr="001011EE">
              <w:rPr>
                <w:rFonts w:eastAsia="Arial Unicode MS"/>
                <w:sz w:val="20"/>
                <w:szCs w:val="20"/>
              </w:rPr>
              <w:t xml:space="preserve">FFS details, e.g., multiplexing and/or prioritizing or parallel Tx </w:t>
            </w:r>
          </w:p>
          <w:p w14:paraId="04AE1697" w14:textId="77777777" w:rsidR="00FC001D" w:rsidRPr="001011EE" w:rsidRDefault="00FC001D" w:rsidP="00FC001D">
            <w:pPr>
              <w:numPr>
                <w:ilvl w:val="0"/>
                <w:numId w:val="7"/>
              </w:numPr>
              <w:rPr>
                <w:rFonts w:eastAsia="Arial Unicode MS"/>
                <w:sz w:val="20"/>
                <w:szCs w:val="20"/>
              </w:rPr>
            </w:pPr>
            <w:r w:rsidRPr="001011EE">
              <w:rPr>
                <w:rFonts w:eastAsia="Arial Unicode MS"/>
                <w:sz w:val="20"/>
                <w:szCs w:val="20"/>
              </w:rPr>
              <w:t xml:space="preserve">When at least two HARQ-ACK codebooks are simultaneously constructed for supporting different service types for a UE, a HARQ-ACK codebook can be identified based on some PHY indications/properties. </w:t>
            </w:r>
          </w:p>
          <w:p w14:paraId="47441869" w14:textId="77777777" w:rsidR="00944B20" w:rsidRPr="001011EE" w:rsidRDefault="00FC001D" w:rsidP="00FC001D">
            <w:pPr>
              <w:widowControl w:val="0"/>
              <w:numPr>
                <w:ilvl w:val="1"/>
                <w:numId w:val="7"/>
              </w:numPr>
              <w:autoSpaceDE w:val="0"/>
              <w:autoSpaceDN w:val="0"/>
              <w:adjustRightInd w:val="0"/>
              <w:snapToGrid w:val="0"/>
              <w:spacing w:after="120"/>
              <w:contextualSpacing/>
              <w:jc w:val="both"/>
              <w:rPr>
                <w:rFonts w:eastAsia="Arial Unicode MS"/>
                <w:kern w:val="2"/>
                <w:sz w:val="20"/>
                <w:szCs w:val="20"/>
                <w:lang w:eastAsia="zh-CN"/>
              </w:rPr>
            </w:pPr>
            <w:r w:rsidRPr="001011EE">
              <w:rPr>
                <w:rFonts w:eastAsia="Arial Unicode MS"/>
                <w:sz w:val="20"/>
                <w:szCs w:val="20"/>
              </w:rPr>
              <w:t>FFS in potential WI the details of the PHY identification</w:t>
            </w:r>
          </w:p>
          <w:p w14:paraId="0B56AC09" w14:textId="6E383884" w:rsidR="00C4330A" w:rsidRPr="001011EE" w:rsidRDefault="00C4330A" w:rsidP="00C4330A">
            <w:pPr>
              <w:rPr>
                <w:b/>
                <w:sz w:val="20"/>
                <w:szCs w:val="20"/>
              </w:rPr>
            </w:pPr>
            <w:r w:rsidRPr="00C4330A">
              <w:rPr>
                <w:b/>
                <w:sz w:val="20"/>
                <w:szCs w:val="20"/>
                <w:highlight w:val="green"/>
              </w:rPr>
              <w:t>Agreement</w:t>
            </w:r>
          </w:p>
          <w:p w14:paraId="171280BB" w14:textId="77777777" w:rsidR="00C4330A" w:rsidRPr="001011EE" w:rsidRDefault="00C4330A" w:rsidP="00C4330A">
            <w:pPr>
              <w:rPr>
                <w:rFonts w:eastAsia="宋体"/>
                <w:sz w:val="20"/>
                <w:szCs w:val="20"/>
                <w:lang w:eastAsia="zh-CN"/>
              </w:rPr>
            </w:pPr>
            <w:r w:rsidRPr="001011EE">
              <w:rPr>
                <w:rFonts w:eastAsia="宋体"/>
                <w:sz w:val="20"/>
                <w:szCs w:val="20"/>
                <w:lang w:eastAsia="zh-CN"/>
              </w:rPr>
              <w:t xml:space="preserve">For supporting multiple PUCCHs for HARQ-ACK within a slot for </w:t>
            </w:r>
            <w:r w:rsidRPr="001011EE">
              <w:rPr>
                <w:rFonts w:eastAsia="宋体"/>
                <w:sz w:val="20"/>
                <w:szCs w:val="20"/>
              </w:rPr>
              <w:t xml:space="preserve">constructing </w:t>
            </w:r>
            <w:r w:rsidRPr="001011EE">
              <w:rPr>
                <w:rFonts w:eastAsia="宋体"/>
                <w:sz w:val="20"/>
                <w:szCs w:val="20"/>
                <w:lang w:eastAsia="zh-CN"/>
              </w:rPr>
              <w:t xml:space="preserve">HARQ-ACK codebook, support sub-slot-based </w:t>
            </w:r>
            <w:r w:rsidRPr="001011EE">
              <w:rPr>
                <w:sz w:val="20"/>
                <w:szCs w:val="20"/>
              </w:rPr>
              <w:t>HARQ-ACK feedback procedure</w:t>
            </w:r>
            <w:r w:rsidRPr="001011EE">
              <w:rPr>
                <w:rFonts w:eastAsia="宋体"/>
                <w:sz w:val="20"/>
                <w:szCs w:val="20"/>
                <w:lang w:eastAsia="zh-CN"/>
              </w:rPr>
              <w:t>.</w:t>
            </w:r>
          </w:p>
          <w:p w14:paraId="3BE146E6"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A UL slot consists of a number of sub-slots. No more than one transmitted PUCCH carrying HARQ-ACKs starts in a sub-slot.</w:t>
            </w:r>
          </w:p>
          <w:p w14:paraId="4C69AB8A" w14:textId="77777777" w:rsidR="00C4330A" w:rsidRPr="001011EE" w:rsidRDefault="00C4330A" w:rsidP="001011EE">
            <w:pPr>
              <w:numPr>
                <w:ilvl w:val="1"/>
                <w:numId w:val="17"/>
              </w:numPr>
              <w:rPr>
                <w:rFonts w:eastAsia="宋体"/>
                <w:sz w:val="20"/>
                <w:szCs w:val="20"/>
                <w:lang w:eastAsia="zh-CN"/>
              </w:rPr>
            </w:pPr>
            <w:r w:rsidRPr="001011EE">
              <w:rPr>
                <w:rFonts w:eastAsia="宋体"/>
                <w:sz w:val="20"/>
                <w:szCs w:val="20"/>
                <w:lang w:eastAsia="zh-CN"/>
              </w:rPr>
              <w:t xml:space="preserve">PDSCH </w:t>
            </w:r>
            <w:r w:rsidRPr="001011EE">
              <w:rPr>
                <w:rFonts w:eastAsia="宋体"/>
                <w:sz w:val="20"/>
                <w:szCs w:val="20"/>
              </w:rPr>
              <w:t>transmission is not subject to sub-slot restrictions (if any)</w:t>
            </w:r>
          </w:p>
          <w:p w14:paraId="0CE699A3" w14:textId="77777777" w:rsidR="00C4330A" w:rsidRPr="001011EE" w:rsidRDefault="00C4330A" w:rsidP="001011EE">
            <w:pPr>
              <w:numPr>
                <w:ilvl w:val="1"/>
                <w:numId w:val="17"/>
              </w:numPr>
              <w:rPr>
                <w:rFonts w:eastAsia="宋体"/>
                <w:sz w:val="20"/>
                <w:szCs w:val="20"/>
                <w:lang w:eastAsia="zh-CN"/>
              </w:rPr>
            </w:pPr>
            <w:r w:rsidRPr="001011EE">
              <w:rPr>
                <w:rFonts w:eastAsia="宋体"/>
                <w:sz w:val="20"/>
                <w:szCs w:val="20"/>
                <w:lang w:eastAsia="zh-CN"/>
              </w:rPr>
              <w:t xml:space="preserve">FFS: PDSCH-to-sub-slot association. </w:t>
            </w:r>
          </w:p>
          <w:p w14:paraId="05A0C727" w14:textId="77777777" w:rsidR="00C4330A" w:rsidRPr="001011EE" w:rsidRDefault="00C4330A" w:rsidP="001011EE">
            <w:pPr>
              <w:numPr>
                <w:ilvl w:val="1"/>
                <w:numId w:val="17"/>
              </w:numPr>
              <w:rPr>
                <w:rFonts w:eastAsia="宋体"/>
                <w:sz w:val="20"/>
                <w:szCs w:val="20"/>
                <w:lang w:eastAsia="zh-CN"/>
              </w:rPr>
            </w:pPr>
            <w:r w:rsidRPr="001011EE">
              <w:rPr>
                <w:rFonts w:eastAsia="宋体"/>
                <w:sz w:val="20"/>
                <w:szCs w:val="20"/>
                <w:lang w:eastAsia="zh-CN"/>
              </w:rPr>
              <w:t>FFS: Allowing PUCCH across sub-slot boundary or not.</w:t>
            </w:r>
          </w:p>
          <w:p w14:paraId="0404DAD8"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 xml:space="preserve">R15 HARQ-codebook construction is applied in unit of sub-slot at least for Type II HARQ-ACK codebook. </w:t>
            </w:r>
          </w:p>
          <w:p w14:paraId="494C425F" w14:textId="77777777" w:rsidR="00C4330A" w:rsidRPr="001011EE" w:rsidRDefault="00C4330A" w:rsidP="001011EE">
            <w:pPr>
              <w:numPr>
                <w:ilvl w:val="1"/>
                <w:numId w:val="18"/>
              </w:numPr>
              <w:rPr>
                <w:rFonts w:eastAsia="宋体"/>
                <w:sz w:val="20"/>
                <w:szCs w:val="20"/>
                <w:lang w:eastAsia="zh-CN"/>
              </w:rPr>
            </w:pPr>
            <w:r w:rsidRPr="001011EE">
              <w:rPr>
                <w:rFonts w:eastAsia="宋体"/>
                <w:sz w:val="20"/>
                <w:szCs w:val="20"/>
                <w:lang w:eastAsia="zh-CN"/>
              </w:rPr>
              <w:t>FFS for Type I HARQ-ACK codebook.</w:t>
            </w:r>
          </w:p>
          <w:p w14:paraId="0D9B0F4E"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R15 PUCCH resource overriding procedures is applied in unit of sub-slot.</w:t>
            </w:r>
          </w:p>
          <w:p w14:paraId="10A6E02E"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Number or length of UL sub-slots in a slot is UE-specifically semi-statically configured.</w:t>
            </w:r>
          </w:p>
          <w:p w14:paraId="6CF30B11" w14:textId="77777777" w:rsidR="00C4330A" w:rsidRPr="001011EE" w:rsidRDefault="00C4330A" w:rsidP="001011EE">
            <w:pPr>
              <w:numPr>
                <w:ilvl w:val="1"/>
                <w:numId w:val="19"/>
              </w:numPr>
              <w:rPr>
                <w:rFonts w:eastAsia="宋体"/>
                <w:sz w:val="20"/>
                <w:szCs w:val="20"/>
                <w:lang w:eastAsia="zh-CN"/>
              </w:rPr>
            </w:pPr>
            <w:r w:rsidRPr="001011EE">
              <w:rPr>
                <w:rFonts w:eastAsia="宋体"/>
                <w:sz w:val="20"/>
                <w:szCs w:val="20"/>
                <w:lang w:eastAsia="zh-CN"/>
              </w:rPr>
              <w:t>FFS: Limit of number of</w:t>
            </w:r>
            <w:r w:rsidRPr="001011EE">
              <w:rPr>
                <w:rFonts w:eastAsia="宋体"/>
                <w:sz w:val="20"/>
                <w:szCs w:val="20"/>
              </w:rPr>
              <w:t xml:space="preserve"> PUCCH transmissions carrying</w:t>
            </w:r>
            <w:r w:rsidRPr="001011EE">
              <w:rPr>
                <w:rFonts w:eastAsia="宋体"/>
                <w:sz w:val="20"/>
                <w:szCs w:val="20"/>
                <w:lang w:eastAsia="zh-CN"/>
              </w:rPr>
              <w:t xml:space="preserve"> HARQ-ACKs in a slot.</w:t>
            </w:r>
          </w:p>
          <w:p w14:paraId="42FC7A85"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FFS: K1 definition.</w:t>
            </w:r>
          </w:p>
          <w:p w14:paraId="6AF51728"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FFS: Details of PUCCH resource configuration and determination.</w:t>
            </w:r>
          </w:p>
          <w:p w14:paraId="57864760" w14:textId="77777777" w:rsidR="00C4330A" w:rsidRPr="001011EE" w:rsidRDefault="00C4330A" w:rsidP="00C4330A">
            <w:pPr>
              <w:rPr>
                <w:sz w:val="20"/>
                <w:szCs w:val="20"/>
              </w:rPr>
            </w:pPr>
            <w:r w:rsidRPr="001011EE">
              <w:rPr>
                <w:sz w:val="20"/>
                <w:szCs w:val="20"/>
              </w:rPr>
              <w:t>FFS: Use “Codebook-less HARQ” as a complementary or not.</w:t>
            </w:r>
          </w:p>
          <w:p w14:paraId="556D12CD" w14:textId="77777777" w:rsidR="00C4330A" w:rsidRPr="001011EE" w:rsidRDefault="00C4330A" w:rsidP="00C4330A">
            <w:pPr>
              <w:rPr>
                <w:sz w:val="20"/>
                <w:szCs w:val="20"/>
              </w:rPr>
            </w:pPr>
            <w:r w:rsidRPr="001011EE">
              <w:rPr>
                <w:sz w:val="20"/>
                <w:szCs w:val="20"/>
              </w:rPr>
              <w:t xml:space="preserve">FFS: If HARQ-ACK can be omitted in case latency requirement cannot be met. </w:t>
            </w:r>
          </w:p>
          <w:p w14:paraId="54773603" w14:textId="77777777" w:rsidR="00C4330A" w:rsidRPr="001011EE" w:rsidRDefault="00C4330A" w:rsidP="00C4330A">
            <w:pPr>
              <w:rPr>
                <w:sz w:val="20"/>
                <w:szCs w:val="20"/>
              </w:rPr>
            </w:pPr>
            <w:r w:rsidRPr="001011EE">
              <w:rPr>
                <w:sz w:val="20"/>
                <w:szCs w:val="20"/>
              </w:rPr>
              <w:t>FFS: PDSCH groupings and PHY identification for separate HARQ-ACK constructions for different service types.</w:t>
            </w:r>
          </w:p>
          <w:p w14:paraId="7C5FEE5F" w14:textId="77777777" w:rsidR="00C4330A" w:rsidRPr="001011EE" w:rsidRDefault="00C4330A" w:rsidP="00C4330A">
            <w:pPr>
              <w:rPr>
                <w:b/>
                <w:sz w:val="20"/>
                <w:szCs w:val="20"/>
              </w:rPr>
            </w:pPr>
          </w:p>
          <w:p w14:paraId="0BCEBEB7" w14:textId="27E807B1" w:rsidR="00C4330A" w:rsidRPr="001011EE" w:rsidRDefault="00C4330A" w:rsidP="00C4330A">
            <w:pPr>
              <w:rPr>
                <w:b/>
                <w:sz w:val="20"/>
                <w:szCs w:val="20"/>
              </w:rPr>
            </w:pPr>
            <w:r w:rsidRPr="001011EE">
              <w:rPr>
                <w:b/>
                <w:sz w:val="20"/>
                <w:szCs w:val="20"/>
                <w:highlight w:val="green"/>
              </w:rPr>
              <w:t>Agreement</w:t>
            </w:r>
          </w:p>
          <w:p w14:paraId="15772B94" w14:textId="77777777" w:rsidR="00C4330A" w:rsidRPr="001011EE" w:rsidRDefault="00C4330A" w:rsidP="00C4330A">
            <w:pPr>
              <w:rPr>
                <w:rFonts w:eastAsia="宋体"/>
                <w:sz w:val="20"/>
                <w:szCs w:val="20"/>
                <w:lang w:eastAsia="zh-CN"/>
              </w:rPr>
            </w:pPr>
            <w:r w:rsidRPr="001011EE">
              <w:rPr>
                <w:rFonts w:eastAsia="宋体"/>
                <w:sz w:val="20"/>
                <w:szCs w:val="20"/>
                <w:lang w:eastAsia="zh-CN"/>
              </w:rPr>
              <w:t xml:space="preserve">For supporting multiple PUCCHs for HARQ-ACK within a slot for </w:t>
            </w:r>
            <w:r w:rsidRPr="001011EE">
              <w:rPr>
                <w:rFonts w:eastAsia="宋体"/>
                <w:sz w:val="20"/>
                <w:szCs w:val="20"/>
              </w:rPr>
              <w:t xml:space="preserve">constructing </w:t>
            </w:r>
            <w:r w:rsidRPr="001011EE">
              <w:rPr>
                <w:rFonts w:eastAsia="宋体"/>
                <w:sz w:val="20"/>
                <w:szCs w:val="20"/>
                <w:lang w:eastAsia="zh-CN"/>
              </w:rPr>
              <w:t xml:space="preserve">HARQ-ACK codebook, </w:t>
            </w:r>
            <w:r w:rsidRPr="001011EE">
              <w:rPr>
                <w:rFonts w:eastAsia="宋体"/>
                <w:sz w:val="20"/>
                <w:szCs w:val="20"/>
                <w:shd w:val="clear" w:color="auto" w:fill="FFFFFF"/>
                <w:lang w:eastAsia="zh-CN"/>
              </w:rPr>
              <w:t>K1 is defined following R15 approach but in unit of sub-slot.</w:t>
            </w:r>
          </w:p>
          <w:p w14:paraId="17CF8FFB" w14:textId="77777777" w:rsidR="00C4330A" w:rsidRPr="001011EE" w:rsidRDefault="00C4330A" w:rsidP="00C4330A">
            <w:pPr>
              <w:rPr>
                <w:b/>
                <w:sz w:val="20"/>
                <w:szCs w:val="20"/>
              </w:rPr>
            </w:pPr>
          </w:p>
          <w:p w14:paraId="10D3410A" w14:textId="271ECD9F" w:rsidR="00C4330A" w:rsidRPr="001011EE" w:rsidRDefault="00C4330A" w:rsidP="00C4330A">
            <w:pPr>
              <w:rPr>
                <w:b/>
                <w:sz w:val="20"/>
                <w:szCs w:val="20"/>
              </w:rPr>
            </w:pPr>
            <w:r w:rsidRPr="001011EE">
              <w:rPr>
                <w:b/>
                <w:sz w:val="20"/>
                <w:szCs w:val="20"/>
                <w:highlight w:val="green"/>
              </w:rPr>
              <w:t>Agreement</w:t>
            </w:r>
          </w:p>
          <w:p w14:paraId="1372E099" w14:textId="77777777" w:rsidR="00C4330A" w:rsidRPr="001011EE" w:rsidRDefault="00C4330A" w:rsidP="00C4330A">
            <w:pPr>
              <w:jc w:val="both"/>
              <w:rPr>
                <w:rFonts w:eastAsia="宋体"/>
                <w:sz w:val="20"/>
                <w:szCs w:val="20"/>
                <w:lang w:eastAsia="zh-CN"/>
              </w:rPr>
            </w:pPr>
            <w:r w:rsidRPr="001011EE">
              <w:rPr>
                <w:rFonts w:eastAsia="宋体"/>
                <w:sz w:val="20"/>
                <w:szCs w:val="20"/>
                <w:lang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391EF765"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shd w:val="clear" w:color="auto" w:fill="FFFFFF"/>
                <w:lang w:eastAsia="zh-CN"/>
              </w:rPr>
              <w:lastRenderedPageBreak/>
              <w:t>Opt.1: By DCI format</w:t>
            </w:r>
          </w:p>
          <w:p w14:paraId="74059ECD"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Opt.2: By RNTI</w:t>
            </w:r>
          </w:p>
          <w:p w14:paraId="16AA18C2"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Opt.3: By explicit indication in DCI (FFS: new field or reuse existing field)</w:t>
            </w:r>
          </w:p>
          <w:p w14:paraId="16848EBD"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 xml:space="preserve">Opt.4: By CORESET/search space </w:t>
            </w:r>
          </w:p>
          <w:p w14:paraId="7664AE57" w14:textId="77777777" w:rsidR="00C4330A" w:rsidRPr="001011EE" w:rsidRDefault="00C4330A" w:rsidP="00C4330A">
            <w:pPr>
              <w:numPr>
                <w:ilvl w:val="0"/>
                <w:numId w:val="16"/>
              </w:numPr>
              <w:rPr>
                <w:rFonts w:eastAsia="宋体"/>
                <w:sz w:val="20"/>
                <w:szCs w:val="20"/>
                <w:lang w:eastAsia="zh-CN"/>
              </w:rPr>
            </w:pPr>
            <w:r w:rsidRPr="001011EE">
              <w:rPr>
                <w:rFonts w:eastAsia="宋体"/>
                <w:sz w:val="20"/>
                <w:szCs w:val="20"/>
                <w:lang w:eastAsia="zh-CN"/>
              </w:rPr>
              <w:t>FFS additional option(s) for Type I HARQ-ACK codebook</w:t>
            </w:r>
          </w:p>
          <w:p w14:paraId="0F813CF7" w14:textId="77777777" w:rsidR="00C4330A" w:rsidRPr="001011EE" w:rsidRDefault="00C4330A" w:rsidP="00C4330A">
            <w:pPr>
              <w:rPr>
                <w:rFonts w:eastAsia="宋体"/>
                <w:sz w:val="20"/>
                <w:szCs w:val="20"/>
                <w:lang w:eastAsia="zh-CN"/>
              </w:rPr>
            </w:pPr>
            <w:r w:rsidRPr="001011EE">
              <w:rPr>
                <w:rFonts w:eastAsia="宋体"/>
                <w:sz w:val="20"/>
                <w:szCs w:val="20"/>
                <w:lang w:eastAsia="zh-CN"/>
              </w:rPr>
              <w:t>FFS: For SPS PDSCH (including SPS release PDCCH)</w:t>
            </w:r>
          </w:p>
          <w:p w14:paraId="52FB1951" w14:textId="25A55721" w:rsidR="00C4330A" w:rsidRPr="00C4330A" w:rsidRDefault="00C4330A" w:rsidP="001011EE">
            <w:pPr>
              <w:widowControl w:val="0"/>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p>
        </w:tc>
      </w:tr>
    </w:tbl>
    <w:p w14:paraId="41E6668E" w14:textId="721DEC39" w:rsidR="00E235AB" w:rsidRDefault="008B0AD6" w:rsidP="001011EE">
      <w:pPr>
        <w:pStyle w:val="LGTdoc"/>
        <w:spacing w:before="100" w:beforeAutospacing="1" w:after="163" w:line="240" w:lineRule="auto"/>
        <w:rPr>
          <w:rFonts w:eastAsia="MS Mincho"/>
          <w:sz w:val="20"/>
          <w:szCs w:val="22"/>
          <w:lang w:eastAsia="ja-JP"/>
        </w:rPr>
      </w:pPr>
      <w:r w:rsidRPr="008B0AD6">
        <w:rPr>
          <w:rFonts w:eastAsia="MS Mincho"/>
          <w:sz w:val="20"/>
          <w:szCs w:val="22"/>
          <w:lang w:eastAsia="ja-JP"/>
        </w:rPr>
        <w:lastRenderedPageBreak/>
        <w:t>On the basis the agreement, we provide our views on U</w:t>
      </w:r>
      <w:r>
        <w:rPr>
          <w:rFonts w:eastAsia="MS Mincho"/>
          <w:sz w:val="20"/>
          <w:szCs w:val="22"/>
          <w:lang w:eastAsia="ja-JP"/>
        </w:rPr>
        <w:t>CI</w:t>
      </w:r>
      <w:r w:rsidRPr="008B0AD6">
        <w:rPr>
          <w:rFonts w:eastAsia="MS Mincho"/>
          <w:sz w:val="20"/>
          <w:szCs w:val="22"/>
          <w:lang w:eastAsia="ja-JP"/>
        </w:rPr>
        <w:t xml:space="preserve"> enhancements for URLLC</w:t>
      </w:r>
      <w:r w:rsidR="00062C0D" w:rsidRPr="00252E55">
        <w:rPr>
          <w:rFonts w:eastAsia="MS Mincho"/>
          <w:sz w:val="20"/>
          <w:szCs w:val="22"/>
          <w:lang w:eastAsia="ja-JP"/>
        </w:rPr>
        <w:t xml:space="preserve">. </w:t>
      </w:r>
    </w:p>
    <w:p w14:paraId="08929013" w14:textId="77777777" w:rsidR="00556CAA" w:rsidRPr="00252E55" w:rsidRDefault="00556CAA" w:rsidP="001011EE">
      <w:pPr>
        <w:pStyle w:val="LGTdoc"/>
        <w:spacing w:before="100" w:beforeAutospacing="1" w:after="163" w:line="240" w:lineRule="auto"/>
        <w:rPr>
          <w:rFonts w:eastAsia="MS Mincho"/>
          <w:sz w:val="20"/>
          <w:szCs w:val="22"/>
          <w:lang w:eastAsia="ja-JP"/>
        </w:rPr>
      </w:pPr>
    </w:p>
    <w:p w14:paraId="49CA9C78" w14:textId="0C4462EA" w:rsidR="001220E2" w:rsidRDefault="00987955" w:rsidP="001220E2">
      <w:pPr>
        <w:pStyle w:val="1"/>
        <w:spacing w:beforeLines="50" w:before="163" w:afterLines="50" w:after="163"/>
        <w:ind w:left="432" w:hanging="432"/>
        <w:jc w:val="both"/>
        <w:rPr>
          <w:rFonts w:eastAsia="宋体"/>
          <w:b/>
          <w:sz w:val="24"/>
          <w:lang w:eastAsia="zh-CN"/>
        </w:rPr>
      </w:pPr>
      <w:r>
        <w:rPr>
          <w:rFonts w:eastAsia="宋体"/>
          <w:b/>
          <w:sz w:val="24"/>
          <w:lang w:eastAsia="zh-CN"/>
        </w:rPr>
        <w:t>HARQ-ACK feedback</w:t>
      </w:r>
      <w:r w:rsidR="0059622C">
        <w:rPr>
          <w:rFonts w:eastAsia="宋体"/>
          <w:b/>
          <w:sz w:val="24"/>
          <w:lang w:eastAsia="zh-CN"/>
        </w:rPr>
        <w:t xml:space="preserve"> Enhancement</w:t>
      </w:r>
    </w:p>
    <w:p w14:paraId="2F917734" w14:textId="04C7CC03" w:rsidR="005C779E" w:rsidRDefault="005C779E" w:rsidP="00482210">
      <w:pPr>
        <w:pStyle w:val="2"/>
        <w:rPr>
          <w:lang w:eastAsia="zh-CN"/>
        </w:rPr>
      </w:pPr>
      <w:r>
        <w:rPr>
          <w:lang w:eastAsia="zh-CN"/>
        </w:rPr>
        <w:t xml:space="preserve">PHY </w:t>
      </w:r>
      <w:r w:rsidR="00742915">
        <w:rPr>
          <w:rFonts w:hint="eastAsia"/>
          <w:lang w:eastAsia="zh-CN"/>
        </w:rPr>
        <w:t>Identification of HARQ</w:t>
      </w:r>
      <w:r w:rsidR="00742915">
        <w:rPr>
          <w:lang w:eastAsia="zh-CN"/>
        </w:rPr>
        <w:t>-ACK codebook</w:t>
      </w:r>
      <w:r w:rsidR="00340EFB">
        <w:rPr>
          <w:lang w:eastAsia="zh-CN"/>
        </w:rPr>
        <w:t>s</w:t>
      </w:r>
    </w:p>
    <w:p w14:paraId="1EAC401B" w14:textId="55326763" w:rsidR="00742915" w:rsidRPr="001011EE" w:rsidRDefault="005C779E" w:rsidP="001011EE">
      <w:pPr>
        <w:pStyle w:val="LGTdoc"/>
        <w:spacing w:after="163" w:line="240" w:lineRule="auto"/>
        <w:rPr>
          <w:rFonts w:eastAsia="MS Mincho"/>
          <w:sz w:val="20"/>
          <w:szCs w:val="22"/>
          <w:lang w:eastAsia="ja-JP"/>
        </w:rPr>
      </w:pPr>
      <w:r w:rsidRPr="001011EE">
        <w:rPr>
          <w:rFonts w:eastAsia="MS Mincho"/>
          <w:sz w:val="20"/>
          <w:szCs w:val="22"/>
          <w:lang w:eastAsia="ja-JP"/>
        </w:rPr>
        <w:t>In the previous RAN1 meeting, four options are provided for the PHY Identification of both Type I and Type II HARQ-ACK codebooks</w:t>
      </w:r>
      <w:r w:rsidR="007622D0">
        <w:rPr>
          <w:rFonts w:eastAsia="MS Mincho"/>
          <w:sz w:val="20"/>
          <w:szCs w:val="22"/>
          <w:lang w:eastAsia="ja-JP"/>
        </w:rPr>
        <w:t>, which are listed as follows:</w:t>
      </w:r>
      <w:r w:rsidR="007622D0" w:rsidRPr="001011EE">
        <w:rPr>
          <w:rFonts w:eastAsia="MS Mincho"/>
          <w:sz w:val="20"/>
          <w:szCs w:val="22"/>
          <w:lang w:eastAsia="ja-JP"/>
        </w:rPr>
        <w:t xml:space="preserve"> </w:t>
      </w:r>
    </w:p>
    <w:p w14:paraId="1C6DAB29" w14:textId="52A601EB" w:rsidR="00985E71" w:rsidRPr="001011EE" w:rsidRDefault="00252E55" w:rsidP="001011EE">
      <w:pPr>
        <w:pStyle w:val="LGTdoc"/>
        <w:numPr>
          <w:ilvl w:val="0"/>
          <w:numId w:val="26"/>
        </w:numPr>
        <w:spacing w:after="163" w:line="240" w:lineRule="auto"/>
        <w:rPr>
          <w:rFonts w:eastAsia="MS Mincho"/>
          <w:sz w:val="20"/>
          <w:szCs w:val="22"/>
          <w:lang w:eastAsia="ja-JP"/>
        </w:rPr>
      </w:pPr>
      <w:r>
        <w:rPr>
          <w:rFonts w:eastAsia="MS Mincho"/>
          <w:sz w:val="20"/>
          <w:szCs w:val="22"/>
          <w:lang w:eastAsia="ja-JP"/>
        </w:rPr>
        <w:t xml:space="preserve">Opt.1 </w:t>
      </w:r>
      <w:r w:rsidR="00985E71" w:rsidRPr="001011EE">
        <w:rPr>
          <w:rFonts w:eastAsia="MS Mincho"/>
          <w:sz w:val="20"/>
          <w:szCs w:val="22"/>
          <w:lang w:eastAsia="ja-JP"/>
        </w:rPr>
        <w:t>DCI format</w:t>
      </w:r>
    </w:p>
    <w:p w14:paraId="204310CD" w14:textId="45A47A33" w:rsidR="00985E71" w:rsidRPr="001011EE" w:rsidRDefault="00252E55" w:rsidP="001011EE">
      <w:pPr>
        <w:pStyle w:val="LGTdoc"/>
        <w:numPr>
          <w:ilvl w:val="0"/>
          <w:numId w:val="26"/>
        </w:numPr>
        <w:spacing w:after="163" w:line="240" w:lineRule="auto"/>
        <w:rPr>
          <w:rFonts w:eastAsia="MS Mincho"/>
          <w:sz w:val="20"/>
          <w:szCs w:val="22"/>
          <w:lang w:eastAsia="ja-JP"/>
        </w:rPr>
      </w:pPr>
      <w:r>
        <w:rPr>
          <w:rFonts w:eastAsia="MS Mincho"/>
          <w:sz w:val="20"/>
          <w:szCs w:val="22"/>
          <w:lang w:eastAsia="ja-JP"/>
        </w:rPr>
        <w:t xml:space="preserve">Opt.2 </w:t>
      </w:r>
      <w:r w:rsidR="00985E71" w:rsidRPr="001011EE">
        <w:rPr>
          <w:rFonts w:eastAsia="MS Mincho"/>
          <w:sz w:val="20"/>
          <w:szCs w:val="22"/>
          <w:lang w:eastAsia="ja-JP"/>
        </w:rPr>
        <w:t>RNTI</w:t>
      </w:r>
    </w:p>
    <w:p w14:paraId="3430E0DD" w14:textId="51F0CA99" w:rsidR="00985E71" w:rsidRPr="001011EE" w:rsidRDefault="00252E55" w:rsidP="001011EE">
      <w:pPr>
        <w:pStyle w:val="LGTdoc"/>
        <w:numPr>
          <w:ilvl w:val="0"/>
          <w:numId w:val="26"/>
        </w:numPr>
        <w:spacing w:after="163" w:line="240" w:lineRule="auto"/>
        <w:rPr>
          <w:rFonts w:eastAsia="MS Mincho"/>
          <w:sz w:val="20"/>
          <w:szCs w:val="22"/>
          <w:lang w:eastAsia="ja-JP"/>
        </w:rPr>
      </w:pPr>
      <w:r>
        <w:rPr>
          <w:rFonts w:eastAsia="MS Mincho"/>
          <w:sz w:val="20"/>
          <w:szCs w:val="22"/>
          <w:lang w:eastAsia="ja-JP"/>
        </w:rPr>
        <w:t xml:space="preserve">Opt.3 </w:t>
      </w:r>
      <w:r w:rsidR="00985E71" w:rsidRPr="001011EE">
        <w:rPr>
          <w:rFonts w:eastAsia="MS Mincho"/>
          <w:sz w:val="20"/>
          <w:szCs w:val="22"/>
          <w:lang w:eastAsia="ja-JP"/>
        </w:rPr>
        <w:t>Explicit indication in DCI</w:t>
      </w:r>
    </w:p>
    <w:p w14:paraId="6A3F07DC" w14:textId="1D9921C8" w:rsidR="00252E55" w:rsidRPr="00375D22" w:rsidRDefault="00252E55" w:rsidP="001011EE">
      <w:pPr>
        <w:pStyle w:val="LGTdoc"/>
        <w:numPr>
          <w:ilvl w:val="0"/>
          <w:numId w:val="26"/>
        </w:numPr>
        <w:spacing w:after="163" w:line="240" w:lineRule="auto"/>
        <w:rPr>
          <w:rFonts w:eastAsia="MS Mincho"/>
          <w:sz w:val="20"/>
          <w:szCs w:val="22"/>
          <w:lang w:eastAsia="ja-JP"/>
        </w:rPr>
      </w:pPr>
      <w:r>
        <w:rPr>
          <w:rFonts w:eastAsia="MS Mincho"/>
          <w:sz w:val="20"/>
          <w:szCs w:val="22"/>
          <w:lang w:eastAsia="ja-JP"/>
        </w:rPr>
        <w:t xml:space="preserve">Opt.4 </w:t>
      </w:r>
      <w:r w:rsidR="00985E71" w:rsidRPr="001011EE">
        <w:rPr>
          <w:rFonts w:eastAsia="MS Mincho"/>
          <w:sz w:val="20"/>
          <w:szCs w:val="22"/>
          <w:lang w:eastAsia="ja-JP"/>
        </w:rPr>
        <w:t>CORESET/Search space</w:t>
      </w:r>
      <w:r w:rsidRPr="00252E55">
        <w:rPr>
          <w:rFonts w:eastAsia="MS Mincho"/>
          <w:sz w:val="20"/>
          <w:szCs w:val="22"/>
          <w:lang w:eastAsia="ja-JP"/>
        </w:rPr>
        <w:t xml:space="preserve"> </w:t>
      </w:r>
    </w:p>
    <w:p w14:paraId="345C1465" w14:textId="33F0E2D1" w:rsidR="00C7336B" w:rsidRDefault="00252E55" w:rsidP="001011EE">
      <w:pPr>
        <w:pStyle w:val="LGTdoc"/>
        <w:spacing w:after="163" w:line="240" w:lineRule="auto"/>
        <w:rPr>
          <w:rFonts w:eastAsia="MS Mincho"/>
          <w:sz w:val="20"/>
          <w:szCs w:val="22"/>
          <w:lang w:eastAsia="ja-JP"/>
        </w:rPr>
      </w:pPr>
      <w:r>
        <w:rPr>
          <w:rFonts w:eastAsia="MS Mincho"/>
          <w:sz w:val="20"/>
          <w:szCs w:val="22"/>
          <w:lang w:eastAsia="ja-JP"/>
        </w:rPr>
        <w:t>For</w:t>
      </w:r>
      <w:r w:rsidR="00C7336B">
        <w:rPr>
          <w:rFonts w:eastAsia="MS Mincho"/>
          <w:sz w:val="20"/>
          <w:szCs w:val="22"/>
          <w:lang w:eastAsia="ja-JP"/>
        </w:rPr>
        <w:t xml:space="preserve"> the purpose of down-selection:</w:t>
      </w:r>
    </w:p>
    <w:p w14:paraId="09EDA3DF" w14:textId="0DF1A879" w:rsidR="00985E71" w:rsidRDefault="00252E55" w:rsidP="001011EE">
      <w:pPr>
        <w:pStyle w:val="LGTdoc"/>
        <w:spacing w:after="163" w:line="240" w:lineRule="auto"/>
        <w:rPr>
          <w:rFonts w:eastAsia="MS Mincho"/>
          <w:sz w:val="20"/>
          <w:szCs w:val="22"/>
          <w:lang w:eastAsia="ja-JP"/>
        </w:rPr>
      </w:pPr>
      <w:r w:rsidRPr="00375D22">
        <w:rPr>
          <w:rFonts w:eastAsia="MS Mincho"/>
          <w:sz w:val="20"/>
          <w:szCs w:val="22"/>
          <w:lang w:eastAsia="ja-JP"/>
        </w:rPr>
        <w:t>Opt.</w:t>
      </w:r>
      <w:r w:rsidR="00C7336B" w:rsidRPr="00375D22">
        <w:rPr>
          <w:rFonts w:eastAsia="MS Mincho"/>
          <w:sz w:val="20"/>
          <w:szCs w:val="22"/>
          <w:lang w:eastAsia="ja-JP"/>
        </w:rPr>
        <w:t>1 is not preferable</w:t>
      </w:r>
      <w:r w:rsidR="00C7336B" w:rsidRPr="00723DC9">
        <w:rPr>
          <w:rFonts w:eastAsia="MS Mincho"/>
          <w:sz w:val="20"/>
          <w:szCs w:val="22"/>
          <w:lang w:eastAsia="ja-JP"/>
        </w:rPr>
        <w:t xml:space="preserve"> </w:t>
      </w:r>
      <w:r w:rsidR="00C7336B">
        <w:rPr>
          <w:rFonts w:eastAsia="MS Mincho"/>
          <w:sz w:val="20"/>
          <w:szCs w:val="22"/>
          <w:lang w:eastAsia="ja-JP"/>
        </w:rPr>
        <w:t xml:space="preserve">since it is highly related to the discussion in PDCCH enhancement section. If Opt.1 is adopted, it somehow implies that DCI format can be used to distinguish URLLC/eMBB service and a new DCI format (e.g. 0_2, 1_2) is </w:t>
      </w:r>
      <w:r w:rsidR="007622D0">
        <w:rPr>
          <w:rFonts w:eastAsia="MS Mincho"/>
          <w:sz w:val="20"/>
          <w:szCs w:val="22"/>
          <w:lang w:eastAsia="ja-JP"/>
        </w:rPr>
        <w:t>mandated</w:t>
      </w:r>
      <w:r w:rsidR="00C7336B">
        <w:rPr>
          <w:rFonts w:eastAsia="MS Mincho"/>
          <w:sz w:val="20"/>
          <w:szCs w:val="22"/>
          <w:lang w:eastAsia="ja-JP"/>
        </w:rPr>
        <w:t>.</w:t>
      </w:r>
    </w:p>
    <w:p w14:paraId="2337A459" w14:textId="5F311CBF" w:rsidR="00C7336B" w:rsidRDefault="00C7336B" w:rsidP="001011EE">
      <w:pPr>
        <w:pStyle w:val="LGTdoc"/>
        <w:spacing w:after="163" w:line="240" w:lineRule="auto"/>
        <w:rPr>
          <w:rFonts w:eastAsia="MS Mincho"/>
          <w:sz w:val="20"/>
          <w:szCs w:val="22"/>
          <w:lang w:eastAsia="ja-JP"/>
        </w:rPr>
      </w:pPr>
      <w:r w:rsidRPr="00375D22">
        <w:rPr>
          <w:rFonts w:eastAsia="MS Mincho"/>
          <w:sz w:val="20"/>
          <w:szCs w:val="22"/>
          <w:lang w:eastAsia="ja-JP"/>
        </w:rPr>
        <w:t>Opt.4</w:t>
      </w:r>
      <w:r w:rsidRPr="00723DC9">
        <w:rPr>
          <w:rFonts w:eastAsia="MS Mincho"/>
          <w:sz w:val="20"/>
          <w:szCs w:val="22"/>
          <w:lang w:eastAsia="ja-JP"/>
        </w:rPr>
        <w:t xml:space="preserve"> is not preferable. </w:t>
      </w:r>
      <w:r>
        <w:rPr>
          <w:rFonts w:eastAsia="MS Mincho"/>
          <w:sz w:val="20"/>
          <w:szCs w:val="22"/>
          <w:lang w:eastAsia="ja-JP"/>
        </w:rPr>
        <w:t xml:space="preserve">It was previously agreed that CORESET can be used for distinguishing the HARQ-ACK codebooks from different TRPs. Also, the total number of CORESET in a BWP needs to be increased accordingly (4, 5 or 6). If Opt.4 is adopted, for the case of URLLC </w:t>
      </w:r>
      <w:r w:rsidR="00956BA4">
        <w:rPr>
          <w:rFonts w:eastAsia="MS Mincho"/>
          <w:sz w:val="20"/>
          <w:szCs w:val="22"/>
          <w:lang w:eastAsia="ja-JP"/>
        </w:rPr>
        <w:t xml:space="preserve">transmission </w:t>
      </w:r>
      <w:r>
        <w:rPr>
          <w:rFonts w:eastAsia="MS Mincho"/>
          <w:sz w:val="20"/>
          <w:szCs w:val="22"/>
          <w:lang w:eastAsia="ja-JP"/>
        </w:rPr>
        <w:t>over multiple TRP</w:t>
      </w:r>
      <w:r w:rsidR="00956BA4">
        <w:rPr>
          <w:rFonts w:eastAsia="MS Mincho"/>
          <w:sz w:val="20"/>
          <w:szCs w:val="22"/>
          <w:lang w:eastAsia="ja-JP"/>
        </w:rPr>
        <w:t>s</w:t>
      </w:r>
      <w:r>
        <w:rPr>
          <w:rFonts w:eastAsia="MS Mincho"/>
          <w:sz w:val="20"/>
          <w:szCs w:val="22"/>
          <w:lang w:eastAsia="ja-JP"/>
        </w:rPr>
        <w:t xml:space="preserve">, </w:t>
      </w:r>
      <w:r w:rsidR="00956BA4">
        <w:rPr>
          <w:rFonts w:eastAsia="MS Mincho"/>
          <w:sz w:val="20"/>
          <w:szCs w:val="22"/>
          <w:lang w:eastAsia="ja-JP"/>
        </w:rPr>
        <w:t>the total number of CORESET in a BWP needs to be further increased, which is not preferable from the perspective of complexity.</w:t>
      </w:r>
    </w:p>
    <w:p w14:paraId="619FA02E" w14:textId="0B1378BF" w:rsidR="00956BA4" w:rsidRDefault="00956BA4" w:rsidP="001011EE">
      <w:pPr>
        <w:pStyle w:val="LGTdoc"/>
        <w:spacing w:after="163" w:line="240" w:lineRule="auto"/>
        <w:rPr>
          <w:rFonts w:eastAsia="MS Mincho"/>
          <w:sz w:val="20"/>
          <w:szCs w:val="22"/>
          <w:lang w:eastAsia="ja-JP"/>
        </w:rPr>
      </w:pPr>
      <w:r>
        <w:rPr>
          <w:rFonts w:eastAsia="MS Mincho"/>
          <w:sz w:val="20"/>
          <w:szCs w:val="22"/>
          <w:lang w:eastAsia="ja-JP"/>
        </w:rPr>
        <w:t xml:space="preserve">Both </w:t>
      </w:r>
      <w:r w:rsidRPr="001011EE">
        <w:rPr>
          <w:rFonts w:eastAsia="MS Mincho"/>
          <w:sz w:val="20"/>
          <w:szCs w:val="22"/>
          <w:lang w:eastAsia="ja-JP"/>
        </w:rPr>
        <w:t xml:space="preserve">Opt.2 </w:t>
      </w:r>
      <w:r>
        <w:rPr>
          <w:rFonts w:eastAsia="MS Mincho"/>
          <w:sz w:val="20"/>
          <w:szCs w:val="22"/>
          <w:lang w:eastAsia="ja-JP"/>
        </w:rPr>
        <w:t>and Opt.3 are</w:t>
      </w:r>
      <w:r w:rsidRPr="001011EE">
        <w:rPr>
          <w:rFonts w:eastAsia="MS Mincho"/>
          <w:sz w:val="20"/>
          <w:szCs w:val="22"/>
          <w:lang w:eastAsia="ja-JP"/>
        </w:rPr>
        <w:t xml:space="preserve"> preferable</w:t>
      </w:r>
      <w:r w:rsidRPr="00375D22">
        <w:rPr>
          <w:rFonts w:eastAsia="MS Mincho"/>
          <w:sz w:val="20"/>
          <w:szCs w:val="22"/>
          <w:lang w:eastAsia="ja-JP"/>
        </w:rPr>
        <w:t>.</w:t>
      </w:r>
      <w:r>
        <w:rPr>
          <w:rFonts w:eastAsia="MS Mincho"/>
          <w:sz w:val="20"/>
          <w:szCs w:val="22"/>
          <w:lang w:eastAsia="ja-JP"/>
        </w:rPr>
        <w:t xml:space="preserve"> For Opt.2</w:t>
      </w:r>
      <w:r w:rsidR="0037633C">
        <w:rPr>
          <w:rFonts w:eastAsia="MS Mincho"/>
          <w:sz w:val="20"/>
          <w:szCs w:val="22"/>
          <w:lang w:eastAsia="ja-JP"/>
        </w:rPr>
        <w:t>, it is similar to the introduction</w:t>
      </w:r>
      <w:r>
        <w:rPr>
          <w:rFonts w:eastAsia="MS Mincho"/>
          <w:sz w:val="20"/>
          <w:szCs w:val="22"/>
          <w:lang w:eastAsia="ja-JP"/>
        </w:rPr>
        <w:t xml:space="preserve"> of MCS-C-RNTI in Rel-15.</w:t>
      </w:r>
      <w:r w:rsidR="00775AD6">
        <w:rPr>
          <w:rFonts w:eastAsia="MS Mincho"/>
          <w:sz w:val="20"/>
          <w:szCs w:val="22"/>
          <w:lang w:eastAsia="ja-JP"/>
        </w:rPr>
        <w:t xml:space="preserve"> If adopted, the relation between the RNTI for HARQ-ACK codebook </w:t>
      </w:r>
      <w:r w:rsidR="00CA167B">
        <w:rPr>
          <w:rFonts w:eastAsia="MS Mincho"/>
          <w:sz w:val="20"/>
          <w:szCs w:val="22"/>
          <w:lang w:eastAsia="ja-JP"/>
        </w:rPr>
        <w:t>separation</w:t>
      </w:r>
      <w:r w:rsidR="00775AD6">
        <w:rPr>
          <w:rFonts w:eastAsia="MS Mincho"/>
          <w:sz w:val="20"/>
          <w:szCs w:val="22"/>
          <w:lang w:eastAsia="ja-JP"/>
        </w:rPr>
        <w:t xml:space="preserve"> and MCS-C-RNTI can be further </w:t>
      </w:r>
      <w:r w:rsidR="00CA167B">
        <w:rPr>
          <w:rFonts w:eastAsia="MS Mincho"/>
          <w:sz w:val="20"/>
          <w:szCs w:val="22"/>
          <w:lang w:eastAsia="ja-JP"/>
        </w:rPr>
        <w:t>discussed</w:t>
      </w:r>
      <w:r w:rsidR="00775AD6">
        <w:rPr>
          <w:rFonts w:eastAsia="MS Mincho"/>
          <w:sz w:val="20"/>
          <w:szCs w:val="22"/>
          <w:lang w:eastAsia="ja-JP"/>
        </w:rPr>
        <w:t>. For Opt.3, it is the most flexible way to distinguish different HARQ-ACK codebook. For example, if priority indication field is introduced in DCI, it can be reused for identifying HARQ-ACK codebook.</w:t>
      </w:r>
    </w:p>
    <w:p w14:paraId="3F7ECFD4" w14:textId="758CDE4F" w:rsidR="00775AD6" w:rsidRPr="001011EE" w:rsidRDefault="00775AD6" w:rsidP="001011EE">
      <w:pPr>
        <w:pStyle w:val="a5"/>
        <w:spacing w:line="240" w:lineRule="exact"/>
        <w:jc w:val="both"/>
        <w:rPr>
          <w:rFonts w:eastAsia="宋体"/>
          <w:b/>
          <w:sz w:val="20"/>
          <w:szCs w:val="20"/>
          <w:lang w:eastAsia="zh-CN"/>
        </w:rPr>
      </w:pPr>
      <w:r w:rsidRPr="00A46D37">
        <w:rPr>
          <w:rFonts w:eastAsia="宋体"/>
          <w:b/>
          <w:sz w:val="20"/>
          <w:szCs w:val="20"/>
          <w:lang w:val="en-GB" w:eastAsia="zh-CN"/>
        </w:rPr>
        <w:t xml:space="preserve">Proposal </w:t>
      </w:r>
      <w:r w:rsidR="00A868A5">
        <w:rPr>
          <w:rFonts w:eastAsia="宋体"/>
          <w:b/>
          <w:sz w:val="20"/>
          <w:szCs w:val="20"/>
          <w:lang w:val="en-GB" w:eastAsia="zh-CN"/>
        </w:rPr>
        <w:t>1</w:t>
      </w:r>
      <w:r>
        <w:rPr>
          <w:rFonts w:eastAsia="宋体"/>
          <w:b/>
          <w:sz w:val="20"/>
          <w:szCs w:val="20"/>
          <w:lang w:val="en-GB" w:eastAsia="zh-CN"/>
        </w:rPr>
        <w:t>:</w:t>
      </w:r>
      <w:r w:rsidRPr="00A46D37">
        <w:rPr>
          <w:rFonts w:eastAsia="宋体"/>
          <w:b/>
          <w:sz w:val="20"/>
          <w:szCs w:val="20"/>
          <w:lang w:val="en-GB" w:eastAsia="zh-CN"/>
        </w:rPr>
        <w:t xml:space="preserve"> </w:t>
      </w:r>
      <w:r>
        <w:rPr>
          <w:rFonts w:eastAsia="宋体"/>
          <w:b/>
          <w:sz w:val="20"/>
          <w:szCs w:val="20"/>
          <w:lang w:val="en-GB" w:eastAsia="zh-CN"/>
        </w:rPr>
        <w:t>In terms of PHY identification of HARQ-ACK codebooks,</w:t>
      </w:r>
      <w:r w:rsidR="00BF1AE9">
        <w:rPr>
          <w:rFonts w:eastAsia="宋体"/>
          <w:b/>
          <w:sz w:val="20"/>
          <w:szCs w:val="20"/>
          <w:lang w:val="en-GB" w:eastAsia="zh-CN"/>
        </w:rPr>
        <w:t xml:space="preserve"> s</w:t>
      </w:r>
      <w:r>
        <w:rPr>
          <w:rFonts w:eastAsia="宋体"/>
          <w:b/>
          <w:sz w:val="20"/>
          <w:szCs w:val="20"/>
          <w:lang w:val="en-GB" w:eastAsia="zh-CN"/>
        </w:rPr>
        <w:t xml:space="preserve">upport option 2 (RNTI) </w:t>
      </w:r>
      <w:r w:rsidR="00BF1AE9">
        <w:rPr>
          <w:rFonts w:eastAsia="宋体"/>
          <w:b/>
          <w:sz w:val="20"/>
          <w:szCs w:val="20"/>
          <w:lang w:val="en-GB" w:eastAsia="zh-CN"/>
        </w:rPr>
        <w:t>or</w:t>
      </w:r>
      <w:r>
        <w:rPr>
          <w:rFonts w:eastAsia="宋体"/>
          <w:b/>
          <w:sz w:val="20"/>
          <w:szCs w:val="20"/>
          <w:lang w:val="en-GB" w:eastAsia="zh-CN"/>
        </w:rPr>
        <w:t xml:space="preserve"> option 3 (</w:t>
      </w:r>
      <w:r w:rsidRPr="00775AD6">
        <w:rPr>
          <w:rFonts w:eastAsia="宋体"/>
          <w:b/>
          <w:sz w:val="20"/>
          <w:szCs w:val="20"/>
          <w:lang w:val="en-GB" w:eastAsia="zh-CN"/>
        </w:rPr>
        <w:t>Explicit indication in DCI</w:t>
      </w:r>
      <w:r>
        <w:rPr>
          <w:rFonts w:eastAsia="宋体"/>
          <w:b/>
          <w:sz w:val="20"/>
          <w:szCs w:val="20"/>
          <w:lang w:val="en-GB" w:eastAsia="zh-CN"/>
        </w:rPr>
        <w:t>)</w:t>
      </w:r>
      <w:r w:rsidR="00BF1AE9">
        <w:rPr>
          <w:rFonts w:eastAsia="宋体"/>
          <w:b/>
          <w:sz w:val="20"/>
          <w:szCs w:val="20"/>
          <w:lang w:val="en-GB" w:eastAsia="zh-CN"/>
        </w:rPr>
        <w:t>.</w:t>
      </w:r>
    </w:p>
    <w:p w14:paraId="1AA9D408" w14:textId="77777777" w:rsidR="00775AD6" w:rsidRPr="001011EE" w:rsidRDefault="00775AD6" w:rsidP="001011EE">
      <w:pPr>
        <w:pStyle w:val="LGTdoc"/>
        <w:spacing w:after="163" w:line="240" w:lineRule="auto"/>
        <w:rPr>
          <w:rFonts w:eastAsia="MS Mincho"/>
          <w:sz w:val="20"/>
          <w:szCs w:val="22"/>
          <w:lang w:eastAsia="ja-JP"/>
        </w:rPr>
      </w:pPr>
    </w:p>
    <w:p w14:paraId="3F5CE39B" w14:textId="7E96729F" w:rsidR="0095452B" w:rsidRDefault="00C4416F" w:rsidP="001011EE">
      <w:pPr>
        <w:pStyle w:val="2"/>
        <w:rPr>
          <w:lang w:eastAsia="zh-CN"/>
        </w:rPr>
      </w:pPr>
      <w:r w:rsidRPr="00C4416F">
        <w:rPr>
          <w:lang w:eastAsia="zh-CN"/>
        </w:rPr>
        <w:t xml:space="preserve">PUCCH resource </w:t>
      </w:r>
      <w:r w:rsidR="000376F2">
        <w:rPr>
          <w:lang w:eastAsia="zh-CN"/>
        </w:rPr>
        <w:t xml:space="preserve">configuration and </w:t>
      </w:r>
      <w:r w:rsidRPr="00C4416F">
        <w:rPr>
          <w:lang w:eastAsia="zh-CN"/>
        </w:rPr>
        <w:t>determination</w:t>
      </w:r>
      <w:r w:rsidRPr="00C4416F" w:rsidDel="00985E71">
        <w:rPr>
          <w:lang w:eastAsia="zh-CN"/>
        </w:rPr>
        <w:t xml:space="preserve"> </w:t>
      </w:r>
    </w:p>
    <w:p w14:paraId="7CB3608C" w14:textId="77777777" w:rsidR="003805B9" w:rsidRPr="001011EE" w:rsidRDefault="003805B9" w:rsidP="001011EE">
      <w:pPr>
        <w:pStyle w:val="LGTdoc"/>
        <w:spacing w:after="163" w:line="240" w:lineRule="auto"/>
        <w:rPr>
          <w:rFonts w:eastAsia="MS Mincho"/>
          <w:sz w:val="20"/>
          <w:szCs w:val="22"/>
          <w:lang w:eastAsia="ja-JP"/>
        </w:rPr>
      </w:pPr>
      <w:r w:rsidRPr="001011EE">
        <w:rPr>
          <w:rFonts w:eastAsia="MS Mincho"/>
          <w:sz w:val="20"/>
          <w:szCs w:val="22"/>
          <w:lang w:eastAsia="ja-JP"/>
        </w:rPr>
        <w:t>As different HARQ-ACK codebook can be identified in PHY layer, a follow-up issue is on</w:t>
      </w:r>
      <w:r w:rsidR="000376F2" w:rsidRPr="001011EE">
        <w:rPr>
          <w:rFonts w:eastAsia="MS Mincho"/>
          <w:sz w:val="20"/>
          <w:szCs w:val="22"/>
          <w:lang w:eastAsia="ja-JP"/>
        </w:rPr>
        <w:t xml:space="preserve"> </w:t>
      </w:r>
      <w:r w:rsidRPr="001011EE">
        <w:rPr>
          <w:rFonts w:eastAsia="MS Mincho" w:hint="eastAsia"/>
          <w:sz w:val="20"/>
          <w:szCs w:val="22"/>
          <w:lang w:eastAsia="ja-JP"/>
        </w:rPr>
        <w:t>the PUCCH resource</w:t>
      </w:r>
      <w:r w:rsidR="000376F2" w:rsidRPr="001011EE">
        <w:rPr>
          <w:rFonts w:eastAsia="MS Mincho" w:hint="eastAsia"/>
          <w:sz w:val="20"/>
          <w:szCs w:val="22"/>
          <w:lang w:eastAsia="ja-JP"/>
        </w:rPr>
        <w:t xml:space="preserve"> for carrying</w:t>
      </w:r>
      <w:r w:rsidRPr="001011EE">
        <w:rPr>
          <w:rFonts w:eastAsia="MS Mincho"/>
          <w:sz w:val="20"/>
          <w:szCs w:val="22"/>
          <w:lang w:eastAsia="ja-JP"/>
        </w:rPr>
        <w:t xml:space="preserve"> the corresponding</w:t>
      </w:r>
      <w:r w:rsidR="000376F2" w:rsidRPr="001011EE">
        <w:rPr>
          <w:rFonts w:eastAsia="MS Mincho" w:hint="eastAsia"/>
          <w:sz w:val="20"/>
          <w:szCs w:val="22"/>
          <w:lang w:eastAsia="ja-JP"/>
        </w:rPr>
        <w:t xml:space="preserve"> HARQ</w:t>
      </w:r>
      <w:r w:rsidR="000376F2" w:rsidRPr="001011EE">
        <w:rPr>
          <w:rFonts w:eastAsia="MS Mincho"/>
          <w:sz w:val="20"/>
          <w:szCs w:val="22"/>
          <w:lang w:eastAsia="ja-JP"/>
        </w:rPr>
        <w:t>-</w:t>
      </w:r>
      <w:r w:rsidR="000376F2" w:rsidRPr="001011EE">
        <w:rPr>
          <w:rFonts w:eastAsia="MS Mincho" w:hint="eastAsia"/>
          <w:sz w:val="20"/>
          <w:szCs w:val="22"/>
          <w:lang w:eastAsia="ja-JP"/>
        </w:rPr>
        <w:t>ACK message</w:t>
      </w:r>
      <w:r w:rsidRPr="001011EE">
        <w:rPr>
          <w:rFonts w:eastAsia="MS Mincho" w:hint="eastAsia"/>
          <w:sz w:val="20"/>
          <w:szCs w:val="22"/>
          <w:lang w:eastAsia="ja-JP"/>
        </w:rPr>
        <w:t xml:space="preserve">. </w:t>
      </w:r>
      <w:r w:rsidRPr="001011EE">
        <w:rPr>
          <w:rFonts w:eastAsia="MS Mincho"/>
          <w:sz w:val="20"/>
          <w:szCs w:val="22"/>
          <w:lang w:eastAsia="ja-JP"/>
        </w:rPr>
        <w:t xml:space="preserve">In general, there are two options. </w:t>
      </w:r>
    </w:p>
    <w:p w14:paraId="4517A4F2" w14:textId="756FF7B0" w:rsidR="003805B9" w:rsidRPr="001011EE" w:rsidRDefault="003805B9" w:rsidP="001011EE">
      <w:pPr>
        <w:pStyle w:val="LGTdoc"/>
        <w:spacing w:after="163" w:line="240" w:lineRule="auto"/>
        <w:rPr>
          <w:rFonts w:eastAsia="MS Mincho"/>
          <w:sz w:val="20"/>
          <w:szCs w:val="22"/>
          <w:lang w:eastAsia="ja-JP"/>
        </w:rPr>
      </w:pPr>
      <w:r w:rsidRPr="001011EE">
        <w:rPr>
          <w:rFonts w:eastAsia="MS Mincho"/>
          <w:sz w:val="20"/>
          <w:szCs w:val="22"/>
          <w:lang w:eastAsia="ja-JP"/>
        </w:rPr>
        <w:t xml:space="preserve">One option is that the HARQ-ACK PUCCH resource for different HARQ-ACK codebook (service type) share the same PUCCH resource (setting) pool. The benefit of this option is that there is </w:t>
      </w:r>
      <w:r w:rsidR="003D4679" w:rsidRPr="001011EE">
        <w:rPr>
          <w:rFonts w:eastAsia="MS Mincho"/>
          <w:sz w:val="20"/>
          <w:szCs w:val="22"/>
          <w:lang w:eastAsia="ja-JP"/>
        </w:rPr>
        <w:t>less impact on</w:t>
      </w:r>
      <w:r w:rsidRPr="001011EE">
        <w:rPr>
          <w:rFonts w:eastAsia="MS Mincho"/>
          <w:sz w:val="20"/>
          <w:szCs w:val="22"/>
          <w:lang w:eastAsia="ja-JP"/>
        </w:rPr>
        <w:t xml:space="preserve"> the current RRC signalling for PUCCH resource configuration. However, </w:t>
      </w:r>
      <w:r w:rsidR="003D4679" w:rsidRPr="001011EE">
        <w:rPr>
          <w:rFonts w:eastAsia="MS Mincho"/>
          <w:sz w:val="20"/>
          <w:szCs w:val="22"/>
          <w:lang w:eastAsia="ja-JP"/>
        </w:rPr>
        <w:t xml:space="preserve">it may result in an increasing number of the required PUCCH resource. This is because there may be a difference between the duration/payload size of slot-based PUCCH resource for eMBB and sub-slot based PUCCH resource for URLLC. Consequently, as the number of </w:t>
      </w:r>
      <w:r w:rsidR="00CA167B" w:rsidRPr="001011EE">
        <w:rPr>
          <w:rFonts w:eastAsia="MS Mincho"/>
          <w:sz w:val="20"/>
          <w:szCs w:val="22"/>
          <w:lang w:eastAsia="ja-JP"/>
        </w:rPr>
        <w:t>candidate</w:t>
      </w:r>
      <w:r w:rsidR="003D4679" w:rsidRPr="001011EE">
        <w:rPr>
          <w:rFonts w:eastAsia="MS Mincho"/>
          <w:sz w:val="20"/>
          <w:szCs w:val="22"/>
          <w:lang w:eastAsia="ja-JP"/>
        </w:rPr>
        <w:t xml:space="preserve"> PUCCH resource</w:t>
      </w:r>
      <w:r w:rsidR="007C7C8B">
        <w:rPr>
          <w:rFonts w:eastAsia="MS Mincho"/>
          <w:sz w:val="20"/>
          <w:szCs w:val="22"/>
          <w:lang w:eastAsia="ja-JP"/>
        </w:rPr>
        <w:t xml:space="preserve"> in the pool</w:t>
      </w:r>
      <w:r w:rsidR="003D4679" w:rsidRPr="001011EE">
        <w:rPr>
          <w:rFonts w:eastAsia="MS Mincho"/>
          <w:sz w:val="20"/>
          <w:szCs w:val="22"/>
          <w:lang w:eastAsia="ja-JP"/>
        </w:rPr>
        <w:t xml:space="preserve"> increases, the bitwidth of PUCCH </w:t>
      </w:r>
      <w:r w:rsidR="00CA167B" w:rsidRPr="001011EE">
        <w:rPr>
          <w:rFonts w:eastAsia="MS Mincho"/>
          <w:sz w:val="20"/>
          <w:szCs w:val="22"/>
          <w:lang w:eastAsia="ja-JP"/>
        </w:rPr>
        <w:t>resource</w:t>
      </w:r>
      <w:r w:rsidR="003D4679" w:rsidRPr="001011EE">
        <w:rPr>
          <w:rFonts w:eastAsia="MS Mincho"/>
          <w:sz w:val="20"/>
          <w:szCs w:val="22"/>
          <w:lang w:eastAsia="ja-JP"/>
        </w:rPr>
        <w:t xml:space="preserve"> indicator field </w:t>
      </w:r>
      <w:r w:rsidR="007C7C8B">
        <w:rPr>
          <w:rFonts w:eastAsia="MS Mincho"/>
          <w:sz w:val="20"/>
          <w:szCs w:val="22"/>
          <w:lang w:eastAsia="ja-JP"/>
        </w:rPr>
        <w:t xml:space="preserve">in a DCI </w:t>
      </w:r>
      <w:r w:rsidR="003D4679" w:rsidRPr="001011EE">
        <w:rPr>
          <w:rFonts w:eastAsia="MS Mincho"/>
          <w:sz w:val="20"/>
          <w:szCs w:val="22"/>
          <w:lang w:eastAsia="ja-JP"/>
        </w:rPr>
        <w:t xml:space="preserve">need to be expanded accordingly, which is not intended </w:t>
      </w:r>
      <w:r w:rsidR="007C7C8B">
        <w:rPr>
          <w:rFonts w:eastAsia="MS Mincho"/>
          <w:sz w:val="20"/>
          <w:szCs w:val="22"/>
          <w:lang w:eastAsia="ja-JP"/>
        </w:rPr>
        <w:t>from the perspective of reliability</w:t>
      </w:r>
      <w:r w:rsidR="003D4679" w:rsidRPr="001011EE">
        <w:rPr>
          <w:rFonts w:eastAsia="MS Mincho"/>
          <w:sz w:val="20"/>
          <w:szCs w:val="22"/>
          <w:lang w:eastAsia="ja-JP"/>
        </w:rPr>
        <w:t>.</w:t>
      </w:r>
    </w:p>
    <w:p w14:paraId="7790CFDE" w14:textId="0DD4BB00" w:rsidR="003805B9" w:rsidRPr="00482210" w:rsidRDefault="003805B9" w:rsidP="001011EE">
      <w:pPr>
        <w:pStyle w:val="LGTdoc"/>
        <w:spacing w:after="163" w:line="240" w:lineRule="auto"/>
        <w:rPr>
          <w:rFonts w:eastAsiaTheme="minorEastAsia"/>
          <w:sz w:val="20"/>
          <w:szCs w:val="20"/>
          <w:lang w:eastAsia="zh-CN"/>
        </w:rPr>
      </w:pPr>
      <w:r w:rsidRPr="001011EE">
        <w:rPr>
          <w:rFonts w:eastAsia="MS Mincho"/>
          <w:sz w:val="20"/>
          <w:szCs w:val="22"/>
          <w:lang w:eastAsia="ja-JP"/>
        </w:rPr>
        <w:lastRenderedPageBreak/>
        <w:t xml:space="preserve">The other option is </w:t>
      </w:r>
      <w:r w:rsidR="003D4679" w:rsidRPr="001011EE">
        <w:rPr>
          <w:rFonts w:eastAsia="MS Mincho"/>
          <w:sz w:val="20"/>
          <w:szCs w:val="22"/>
          <w:lang w:eastAsia="ja-JP"/>
        </w:rPr>
        <w:t xml:space="preserve">to configure PUCCH resources </w:t>
      </w:r>
      <w:r w:rsidR="00CA167B" w:rsidRPr="001011EE">
        <w:rPr>
          <w:rFonts w:eastAsia="MS Mincho"/>
          <w:sz w:val="20"/>
          <w:szCs w:val="22"/>
          <w:lang w:eastAsia="ja-JP"/>
        </w:rPr>
        <w:t>separately</w:t>
      </w:r>
      <w:r w:rsidRPr="001011EE">
        <w:rPr>
          <w:rFonts w:eastAsia="MS Mincho"/>
          <w:sz w:val="20"/>
          <w:szCs w:val="22"/>
          <w:lang w:eastAsia="ja-JP"/>
        </w:rPr>
        <w:t xml:space="preserve"> for different HARQ-ACK codebook (service type). </w:t>
      </w:r>
      <w:r w:rsidR="003D4679" w:rsidRPr="001011EE">
        <w:rPr>
          <w:rFonts w:eastAsia="MS Mincho"/>
          <w:sz w:val="20"/>
          <w:szCs w:val="22"/>
          <w:lang w:eastAsia="ja-JP"/>
        </w:rPr>
        <w:t xml:space="preserve">Since PHY layer can identify different HARQ-ACK codebook, it is easy to map a HARQ-ACK codebook to its corresponding PUCCH resources. For eMBB HARQ-ACK codebook and the corresponding PUCCH resources, Rel-15 </w:t>
      </w:r>
      <w:r w:rsidR="00CA167B" w:rsidRPr="001011EE">
        <w:rPr>
          <w:rFonts w:eastAsia="MS Mincho"/>
          <w:sz w:val="20"/>
          <w:szCs w:val="22"/>
          <w:lang w:eastAsia="ja-JP"/>
        </w:rPr>
        <w:t>mechanism</w:t>
      </w:r>
      <w:r w:rsidR="003D4679" w:rsidRPr="001011EE">
        <w:rPr>
          <w:rFonts w:eastAsia="MS Mincho"/>
          <w:sz w:val="20"/>
          <w:szCs w:val="22"/>
          <w:lang w:eastAsia="ja-JP"/>
        </w:rPr>
        <w:t xml:space="preserve"> can be simply reused. For URLLC HARQ-ACK codebook and the corresponding PUCCH resources, </w:t>
      </w:r>
      <w:r w:rsidR="003E40D9" w:rsidRPr="001011EE">
        <w:rPr>
          <w:rFonts w:eastAsia="MS Mincho"/>
          <w:sz w:val="20"/>
          <w:szCs w:val="22"/>
          <w:lang w:eastAsia="ja-JP"/>
        </w:rPr>
        <w:t xml:space="preserve">sub-slot based mechanism can be applied. Since the time duration and payload size of PUCCH resource for URLLC is usually smaller than eMBB, </w:t>
      </w:r>
      <w:r w:rsidR="00474408" w:rsidRPr="00474408">
        <w:rPr>
          <w:rFonts w:eastAsia="MS Mincho"/>
          <w:sz w:val="20"/>
          <w:szCs w:val="22"/>
          <w:lang w:eastAsia="ja-JP"/>
        </w:rPr>
        <w:t xml:space="preserve">the number of </w:t>
      </w:r>
      <w:r w:rsidR="00CA167B" w:rsidRPr="00474408">
        <w:rPr>
          <w:rFonts w:eastAsia="MS Mincho"/>
          <w:sz w:val="20"/>
          <w:szCs w:val="22"/>
          <w:lang w:eastAsia="ja-JP"/>
        </w:rPr>
        <w:t>candidate</w:t>
      </w:r>
      <w:r w:rsidR="00474408" w:rsidRPr="00474408">
        <w:rPr>
          <w:rFonts w:eastAsia="MS Mincho"/>
          <w:sz w:val="20"/>
          <w:szCs w:val="22"/>
          <w:lang w:eastAsia="ja-JP"/>
        </w:rPr>
        <w:t xml:space="preserve"> PUCCH resource</w:t>
      </w:r>
      <w:r w:rsidR="00474408">
        <w:rPr>
          <w:rFonts w:eastAsia="MS Mincho"/>
          <w:sz w:val="20"/>
          <w:szCs w:val="22"/>
          <w:lang w:eastAsia="ja-JP"/>
        </w:rPr>
        <w:t>s</w:t>
      </w:r>
      <w:r w:rsidR="00474408" w:rsidRPr="00474408">
        <w:rPr>
          <w:rFonts w:eastAsia="MS Mincho"/>
          <w:sz w:val="20"/>
          <w:szCs w:val="22"/>
          <w:lang w:eastAsia="ja-JP"/>
        </w:rPr>
        <w:t xml:space="preserve"> in the pool</w:t>
      </w:r>
      <w:r w:rsidR="00474408">
        <w:rPr>
          <w:rFonts w:eastAsia="MS Mincho"/>
          <w:sz w:val="20"/>
          <w:szCs w:val="22"/>
          <w:lang w:eastAsia="ja-JP"/>
        </w:rPr>
        <w:t xml:space="preserve"> for URLLC</w:t>
      </w:r>
      <w:r w:rsidR="0037633C">
        <w:rPr>
          <w:rFonts w:eastAsia="MS Mincho"/>
          <w:sz w:val="20"/>
          <w:szCs w:val="22"/>
          <w:lang w:eastAsia="ja-JP"/>
        </w:rPr>
        <w:t xml:space="preserve"> can be reduced. This means </w:t>
      </w:r>
      <w:r w:rsidR="00BD6CBF" w:rsidRPr="001011EE">
        <w:rPr>
          <w:rFonts w:eastAsia="MS Mincho"/>
          <w:sz w:val="20"/>
          <w:szCs w:val="22"/>
          <w:lang w:eastAsia="ja-JP"/>
        </w:rPr>
        <w:t xml:space="preserve">a smaller size of PUCCH </w:t>
      </w:r>
      <w:r w:rsidR="00CA167B" w:rsidRPr="001011EE">
        <w:rPr>
          <w:rFonts w:eastAsia="MS Mincho"/>
          <w:sz w:val="20"/>
          <w:szCs w:val="22"/>
          <w:lang w:eastAsia="ja-JP"/>
        </w:rPr>
        <w:t>resource</w:t>
      </w:r>
      <w:r w:rsidR="00BD6CBF" w:rsidRPr="001011EE">
        <w:rPr>
          <w:rFonts w:eastAsia="MS Mincho"/>
          <w:sz w:val="20"/>
          <w:szCs w:val="22"/>
          <w:lang w:eastAsia="ja-JP"/>
        </w:rPr>
        <w:t xml:space="preserve"> indicator field for URLLC is possible</w:t>
      </w:r>
      <w:r w:rsidR="00BD6CBF" w:rsidRPr="00482210">
        <w:rPr>
          <w:rFonts w:eastAsiaTheme="minorEastAsia"/>
          <w:sz w:val="20"/>
          <w:szCs w:val="20"/>
          <w:lang w:eastAsia="zh-CN"/>
        </w:rPr>
        <w:t>.</w:t>
      </w:r>
    </w:p>
    <w:p w14:paraId="75226437" w14:textId="6CB839EA" w:rsidR="00BD6CBF" w:rsidRPr="001011EE" w:rsidRDefault="00BD6CBF" w:rsidP="001011EE">
      <w:pPr>
        <w:pStyle w:val="a5"/>
        <w:spacing w:line="240" w:lineRule="exact"/>
        <w:jc w:val="both"/>
        <w:rPr>
          <w:rFonts w:eastAsia="宋体"/>
          <w:b/>
          <w:sz w:val="20"/>
          <w:szCs w:val="20"/>
          <w:lang w:eastAsia="zh-CN"/>
        </w:rPr>
      </w:pPr>
      <w:r w:rsidRPr="00A46D37">
        <w:rPr>
          <w:rFonts w:eastAsia="宋体"/>
          <w:b/>
          <w:sz w:val="20"/>
          <w:szCs w:val="20"/>
          <w:lang w:val="en-GB" w:eastAsia="zh-CN"/>
        </w:rPr>
        <w:t xml:space="preserve">Proposal </w:t>
      </w:r>
      <w:r w:rsidR="00A868A5">
        <w:rPr>
          <w:rFonts w:eastAsia="宋体"/>
          <w:b/>
          <w:sz w:val="20"/>
          <w:szCs w:val="20"/>
          <w:lang w:val="en-GB" w:eastAsia="zh-CN"/>
        </w:rPr>
        <w:t>2</w:t>
      </w:r>
      <w:r>
        <w:rPr>
          <w:rFonts w:eastAsia="宋体"/>
          <w:b/>
          <w:sz w:val="20"/>
          <w:szCs w:val="20"/>
          <w:lang w:val="en-GB" w:eastAsia="zh-CN"/>
        </w:rPr>
        <w:t>:</w:t>
      </w:r>
      <w:r w:rsidRPr="00A46D37">
        <w:rPr>
          <w:rFonts w:eastAsia="宋体"/>
          <w:b/>
          <w:sz w:val="20"/>
          <w:szCs w:val="20"/>
          <w:lang w:val="en-GB" w:eastAsia="zh-CN"/>
        </w:rPr>
        <w:t xml:space="preserve"> </w:t>
      </w:r>
      <w:r>
        <w:rPr>
          <w:rFonts w:eastAsia="宋体"/>
          <w:b/>
          <w:sz w:val="20"/>
          <w:szCs w:val="20"/>
          <w:lang w:val="en-GB" w:eastAsia="zh-CN"/>
        </w:rPr>
        <w:t xml:space="preserve">Support </w:t>
      </w:r>
      <w:r>
        <w:rPr>
          <w:rFonts w:eastAsia="宋体" w:hint="eastAsia"/>
          <w:b/>
          <w:sz w:val="20"/>
          <w:szCs w:val="20"/>
          <w:lang w:val="en-GB" w:eastAsia="zh-CN"/>
        </w:rPr>
        <w:t>s</w:t>
      </w:r>
      <w:r w:rsidRPr="00BD6CBF">
        <w:rPr>
          <w:rFonts w:eastAsia="宋体"/>
          <w:b/>
          <w:sz w:val="20"/>
          <w:szCs w:val="20"/>
          <w:lang w:val="en-GB" w:eastAsia="zh-CN"/>
        </w:rPr>
        <w:t>eparate PUCCH resource configurations</w:t>
      </w:r>
      <w:r>
        <w:rPr>
          <w:rFonts w:eastAsia="宋体"/>
          <w:b/>
          <w:sz w:val="20"/>
          <w:szCs w:val="20"/>
          <w:lang w:val="en-GB" w:eastAsia="zh-CN"/>
        </w:rPr>
        <w:t xml:space="preserve"> for</w:t>
      </w:r>
      <w:r>
        <w:rPr>
          <w:rFonts w:eastAsia="宋体"/>
          <w:b/>
          <w:sz w:val="20"/>
          <w:szCs w:val="20"/>
          <w:lang w:eastAsia="zh-CN"/>
        </w:rPr>
        <w:t xml:space="preserve"> different HARQ-ACK codebook (service type)</w:t>
      </w:r>
      <w:r w:rsidR="00265D4C">
        <w:rPr>
          <w:rFonts w:eastAsia="宋体"/>
          <w:b/>
          <w:sz w:val="20"/>
          <w:szCs w:val="20"/>
          <w:lang w:eastAsia="zh-CN"/>
        </w:rPr>
        <w:t>.</w:t>
      </w:r>
    </w:p>
    <w:p w14:paraId="2DF7D626" w14:textId="77777777" w:rsidR="00A17FC0" w:rsidRPr="00A17FC0" w:rsidRDefault="00A17FC0" w:rsidP="001011EE">
      <w:pPr>
        <w:spacing w:afterLines="50" w:after="163"/>
        <w:jc w:val="both"/>
        <w:rPr>
          <w:rFonts w:eastAsiaTheme="minorEastAsia"/>
          <w:b/>
          <w:sz w:val="22"/>
          <w:szCs w:val="22"/>
          <w:lang w:eastAsia="zh-CN"/>
        </w:rPr>
      </w:pPr>
    </w:p>
    <w:p w14:paraId="5C835FA3" w14:textId="7F6CFDF1" w:rsidR="00A46D37" w:rsidRDefault="00801AC3" w:rsidP="00A46D37">
      <w:pPr>
        <w:pStyle w:val="1"/>
        <w:rPr>
          <w:rFonts w:eastAsia="MS Mincho"/>
          <w:b/>
          <w:sz w:val="24"/>
        </w:rPr>
      </w:pPr>
      <w:r>
        <w:rPr>
          <w:rFonts w:eastAsia="MS Mincho"/>
          <w:b/>
          <w:sz w:val="24"/>
        </w:rPr>
        <w:t>C</w:t>
      </w:r>
      <w:r w:rsidRPr="00A46D37">
        <w:rPr>
          <w:rFonts w:eastAsia="MS Mincho"/>
          <w:b/>
          <w:sz w:val="24"/>
        </w:rPr>
        <w:t xml:space="preserve">ollision </w:t>
      </w:r>
      <w:r>
        <w:rPr>
          <w:rFonts w:eastAsia="MS Mincho"/>
          <w:b/>
          <w:sz w:val="24"/>
        </w:rPr>
        <w:t xml:space="preserve">handling of </w:t>
      </w:r>
      <w:r w:rsidR="00A46D37" w:rsidRPr="00A46D37">
        <w:rPr>
          <w:rFonts w:eastAsia="MS Mincho"/>
          <w:b/>
          <w:sz w:val="24"/>
        </w:rPr>
        <w:t xml:space="preserve">UL data/control and control/control resource </w:t>
      </w:r>
    </w:p>
    <w:p w14:paraId="13C8F09F" w14:textId="5D32ADFE" w:rsidR="00A46D37" w:rsidRDefault="000E4952" w:rsidP="00A46D37">
      <w:pPr>
        <w:pStyle w:val="2"/>
        <w:rPr>
          <w:lang w:eastAsia="zh-CN"/>
        </w:rPr>
      </w:pPr>
      <w:r>
        <w:rPr>
          <w:lang w:eastAsia="zh-CN"/>
        </w:rPr>
        <w:t>The collision handling of different</w:t>
      </w:r>
      <w:r w:rsidR="00A46D37">
        <w:rPr>
          <w:lang w:eastAsia="zh-CN"/>
        </w:rPr>
        <w:t xml:space="preserve"> HARQ-ACK codebooks</w:t>
      </w:r>
    </w:p>
    <w:p w14:paraId="0CF84F8C" w14:textId="428F8069" w:rsidR="0084398D" w:rsidRDefault="00163189" w:rsidP="001011EE">
      <w:pPr>
        <w:pStyle w:val="LGTdoc"/>
        <w:spacing w:after="163" w:line="240" w:lineRule="auto"/>
        <w:rPr>
          <w:rFonts w:eastAsia="MS Mincho"/>
          <w:sz w:val="20"/>
          <w:szCs w:val="22"/>
          <w:lang w:eastAsia="ja-JP"/>
        </w:rPr>
      </w:pPr>
      <w:r w:rsidRPr="00C4330A">
        <w:rPr>
          <w:rFonts w:eastAsia="MS Mincho" w:hint="eastAsia"/>
          <w:sz w:val="20"/>
          <w:szCs w:val="22"/>
          <w:lang w:eastAsia="ja-JP"/>
        </w:rPr>
        <w:t xml:space="preserve">In </w:t>
      </w:r>
      <w:r>
        <w:rPr>
          <w:rFonts w:eastAsia="MS Mincho"/>
          <w:sz w:val="20"/>
          <w:szCs w:val="22"/>
          <w:lang w:eastAsia="ja-JP"/>
        </w:rPr>
        <w:t>the previous RAN1 meeting</w:t>
      </w:r>
      <w:r w:rsidRPr="00C4330A">
        <w:rPr>
          <w:rFonts w:eastAsia="MS Mincho"/>
          <w:sz w:val="20"/>
          <w:szCs w:val="22"/>
          <w:lang w:eastAsia="ja-JP"/>
        </w:rPr>
        <w:t xml:space="preserve">, </w:t>
      </w:r>
      <w:r>
        <w:rPr>
          <w:rFonts w:eastAsia="MS Mincho"/>
          <w:sz w:val="20"/>
          <w:szCs w:val="22"/>
          <w:lang w:eastAsia="ja-JP"/>
        </w:rPr>
        <w:t>it was agreed that no more than one transmitted PUCCH carrying HARQ-ACKs starts in a sub-slot</w:t>
      </w:r>
      <w:r w:rsidR="00EF4694">
        <w:rPr>
          <w:rFonts w:eastAsia="MS Mincho"/>
          <w:sz w:val="20"/>
          <w:szCs w:val="22"/>
          <w:lang w:eastAsia="ja-JP"/>
        </w:rPr>
        <w:t xml:space="preserve"> [</w:t>
      </w:r>
      <w:r w:rsidR="00337AFB">
        <w:rPr>
          <w:rFonts w:eastAsia="MS Mincho"/>
          <w:sz w:val="20"/>
          <w:szCs w:val="22"/>
          <w:lang w:eastAsia="ja-JP"/>
        </w:rPr>
        <w:t>5</w:t>
      </w:r>
      <w:r w:rsidR="00EF4694">
        <w:rPr>
          <w:rFonts w:eastAsia="MS Mincho"/>
          <w:sz w:val="20"/>
          <w:szCs w:val="22"/>
          <w:lang w:eastAsia="ja-JP"/>
        </w:rPr>
        <w:t>]</w:t>
      </w:r>
      <w:r>
        <w:rPr>
          <w:rFonts w:eastAsia="MS Mincho"/>
          <w:sz w:val="20"/>
          <w:szCs w:val="22"/>
          <w:lang w:eastAsia="ja-JP"/>
        </w:rPr>
        <w:t>.</w:t>
      </w:r>
      <w:r w:rsidR="003C2A8D">
        <w:rPr>
          <w:rFonts w:eastAsia="MS Mincho"/>
          <w:sz w:val="20"/>
          <w:szCs w:val="22"/>
          <w:lang w:eastAsia="ja-JP"/>
        </w:rPr>
        <w:t xml:space="preserve"> </w:t>
      </w:r>
      <w:r w:rsidR="0084398D">
        <w:rPr>
          <w:rFonts w:eastAsia="MS Mincho"/>
          <w:sz w:val="20"/>
          <w:szCs w:val="22"/>
          <w:lang w:eastAsia="ja-JP"/>
        </w:rPr>
        <w:t xml:space="preserve">Due to the </w:t>
      </w:r>
      <w:r w:rsidR="008F7484">
        <w:rPr>
          <w:rFonts w:eastAsia="MS Mincho"/>
          <w:sz w:val="20"/>
          <w:szCs w:val="22"/>
          <w:lang w:eastAsia="ja-JP"/>
        </w:rPr>
        <w:t>stringent requirement</w:t>
      </w:r>
      <w:r w:rsidR="0084398D">
        <w:rPr>
          <w:rFonts w:eastAsia="MS Mincho"/>
          <w:sz w:val="20"/>
          <w:szCs w:val="22"/>
          <w:lang w:eastAsia="ja-JP"/>
        </w:rPr>
        <w:t xml:space="preserve"> of URLLC service, it is very likely that </w:t>
      </w:r>
      <w:r w:rsidR="003C2A8D">
        <w:rPr>
          <w:rFonts w:eastAsia="MS Mincho"/>
          <w:sz w:val="20"/>
          <w:szCs w:val="22"/>
          <w:lang w:eastAsia="ja-JP"/>
        </w:rPr>
        <w:t xml:space="preserve">the PUCCH resources for carrying A/N </w:t>
      </w:r>
      <w:r w:rsidR="006B40F3">
        <w:rPr>
          <w:rFonts w:eastAsia="MS Mincho"/>
          <w:sz w:val="20"/>
          <w:szCs w:val="22"/>
          <w:lang w:eastAsia="ja-JP"/>
        </w:rPr>
        <w:t xml:space="preserve">information </w:t>
      </w:r>
      <w:r w:rsidR="003C2A8D">
        <w:rPr>
          <w:rFonts w:eastAsia="MS Mincho"/>
          <w:sz w:val="20"/>
          <w:szCs w:val="22"/>
          <w:lang w:eastAsia="ja-JP"/>
        </w:rPr>
        <w:t>from different HARQ codebooks collide in time domain</w:t>
      </w:r>
      <w:r w:rsidR="0084398D">
        <w:rPr>
          <w:rFonts w:eastAsia="MS Mincho"/>
          <w:sz w:val="20"/>
          <w:szCs w:val="22"/>
          <w:lang w:eastAsia="ja-JP"/>
        </w:rPr>
        <w:t>. Hence,</w:t>
      </w:r>
      <w:r w:rsidR="003C2A8D">
        <w:rPr>
          <w:rFonts w:eastAsia="MS Mincho"/>
          <w:sz w:val="20"/>
          <w:szCs w:val="22"/>
          <w:lang w:eastAsia="ja-JP"/>
        </w:rPr>
        <w:t xml:space="preserve"> a mechanism is necessary to </w:t>
      </w:r>
      <w:r w:rsidR="0084398D">
        <w:rPr>
          <w:rFonts w:eastAsia="MS Mincho"/>
          <w:sz w:val="20"/>
          <w:szCs w:val="22"/>
          <w:lang w:eastAsia="ja-JP"/>
        </w:rPr>
        <w:t xml:space="preserve">deal with the collision. </w:t>
      </w:r>
    </w:p>
    <w:p w14:paraId="42070F48" w14:textId="54BE66FC" w:rsidR="0084398D" w:rsidRDefault="0084398D" w:rsidP="001011EE">
      <w:pPr>
        <w:pStyle w:val="LGTdoc"/>
        <w:spacing w:after="163" w:line="240" w:lineRule="auto"/>
        <w:rPr>
          <w:rFonts w:eastAsia="MS Mincho"/>
          <w:sz w:val="20"/>
          <w:szCs w:val="22"/>
          <w:lang w:eastAsia="ja-JP"/>
        </w:rPr>
      </w:pPr>
      <w:r>
        <w:rPr>
          <w:rFonts w:eastAsia="MS Mincho"/>
          <w:sz w:val="20"/>
          <w:szCs w:val="22"/>
          <w:lang w:eastAsia="ja-JP"/>
        </w:rPr>
        <w:t xml:space="preserve">According to the limitation of PUCCH transmission mentioned above, there are </w:t>
      </w:r>
      <w:r w:rsidR="005C779E">
        <w:rPr>
          <w:rFonts w:eastAsia="MS Mincho"/>
          <w:sz w:val="20"/>
          <w:szCs w:val="22"/>
          <w:lang w:eastAsia="ja-JP"/>
        </w:rPr>
        <w:t xml:space="preserve">in general </w:t>
      </w:r>
      <w:r>
        <w:rPr>
          <w:rFonts w:eastAsia="MS Mincho"/>
          <w:sz w:val="20"/>
          <w:szCs w:val="22"/>
          <w:lang w:eastAsia="ja-JP"/>
        </w:rPr>
        <w:t>two methods for handling the collision:</w:t>
      </w:r>
    </w:p>
    <w:p w14:paraId="67D0613B" w14:textId="0681EB2B" w:rsidR="0084398D" w:rsidRDefault="0084398D" w:rsidP="001011EE">
      <w:pPr>
        <w:pStyle w:val="LGTdoc"/>
        <w:numPr>
          <w:ilvl w:val="0"/>
          <w:numId w:val="6"/>
        </w:numPr>
        <w:spacing w:after="163" w:line="240" w:lineRule="auto"/>
        <w:ind w:left="567" w:hanging="567"/>
        <w:rPr>
          <w:rFonts w:eastAsia="MS Mincho"/>
          <w:sz w:val="20"/>
          <w:szCs w:val="22"/>
          <w:lang w:eastAsia="ja-JP"/>
        </w:rPr>
      </w:pPr>
      <w:r>
        <w:rPr>
          <w:rFonts w:eastAsia="MS Mincho"/>
          <w:sz w:val="20"/>
          <w:szCs w:val="22"/>
          <w:lang w:eastAsia="ja-JP"/>
        </w:rPr>
        <w:t xml:space="preserve">Alt-1. </w:t>
      </w:r>
      <w:r w:rsidRPr="00055158">
        <w:rPr>
          <w:rFonts w:eastAsia="MS Mincho"/>
          <w:sz w:val="20"/>
          <w:szCs w:val="22"/>
          <w:lang w:eastAsia="ja-JP"/>
        </w:rPr>
        <w:t>Only transmit the A/N information from one HARQ codebook in one PUCCH resource (and drop the A/N information from other codebooks)</w:t>
      </w:r>
    </w:p>
    <w:p w14:paraId="0DD4D64A" w14:textId="158C2C5F" w:rsidR="0084398D" w:rsidRDefault="0084398D" w:rsidP="001011EE">
      <w:pPr>
        <w:pStyle w:val="LGTdoc"/>
        <w:numPr>
          <w:ilvl w:val="0"/>
          <w:numId w:val="6"/>
        </w:numPr>
        <w:spacing w:after="163" w:line="240" w:lineRule="auto"/>
        <w:ind w:left="567" w:hanging="567"/>
        <w:rPr>
          <w:rFonts w:eastAsia="MS Mincho"/>
          <w:sz w:val="20"/>
          <w:szCs w:val="22"/>
          <w:lang w:eastAsia="ja-JP"/>
        </w:rPr>
      </w:pPr>
      <w:r w:rsidRPr="00716F38">
        <w:rPr>
          <w:rFonts w:eastAsia="MS Mincho"/>
          <w:sz w:val="20"/>
          <w:szCs w:val="22"/>
          <w:lang w:eastAsia="ja-JP"/>
        </w:rPr>
        <w:t xml:space="preserve">Alt-2. </w:t>
      </w:r>
      <w:r>
        <w:rPr>
          <w:rFonts w:eastAsia="MS Mincho"/>
          <w:sz w:val="20"/>
          <w:szCs w:val="22"/>
          <w:lang w:eastAsia="ja-JP"/>
        </w:rPr>
        <w:t xml:space="preserve">Multiplex A/N information from different HARQ codebooks in one PUCCH </w:t>
      </w:r>
      <w:r w:rsidR="002B068E">
        <w:rPr>
          <w:rFonts w:eastAsia="MS Mincho"/>
          <w:sz w:val="20"/>
          <w:szCs w:val="22"/>
          <w:lang w:eastAsia="ja-JP"/>
        </w:rPr>
        <w:t>transmission</w:t>
      </w:r>
      <w:r w:rsidR="00D457A1">
        <w:rPr>
          <w:rFonts w:eastAsia="MS Mincho"/>
          <w:sz w:val="20"/>
          <w:szCs w:val="22"/>
          <w:lang w:eastAsia="ja-JP"/>
        </w:rPr>
        <w:t xml:space="preserve"> (with condition)</w:t>
      </w:r>
    </w:p>
    <w:p w14:paraId="20DB19DB" w14:textId="4D39D9D8" w:rsidR="0084398D" w:rsidRDefault="002B068E" w:rsidP="001011EE">
      <w:pPr>
        <w:pStyle w:val="LGTdoc"/>
        <w:spacing w:after="163" w:line="240" w:lineRule="auto"/>
        <w:rPr>
          <w:rFonts w:eastAsia="MS Mincho"/>
          <w:sz w:val="20"/>
          <w:szCs w:val="22"/>
          <w:lang w:eastAsia="ja-JP"/>
        </w:rPr>
      </w:pPr>
      <w:r>
        <w:rPr>
          <w:rFonts w:eastAsia="MS Mincho"/>
          <w:sz w:val="20"/>
          <w:szCs w:val="22"/>
          <w:lang w:eastAsia="ja-JP"/>
        </w:rPr>
        <w:t xml:space="preserve">The idea behind Alt-1 is that UE only transmit the A/N information from the HARQ codebook with the highest priority. This alternative is straight forward and it can guarantee the reliability of the A/N </w:t>
      </w:r>
      <w:r w:rsidR="00CA167B">
        <w:rPr>
          <w:rFonts w:eastAsia="MS Mincho"/>
          <w:sz w:val="20"/>
          <w:szCs w:val="22"/>
          <w:lang w:eastAsia="ja-JP"/>
        </w:rPr>
        <w:t>information</w:t>
      </w:r>
      <w:r>
        <w:rPr>
          <w:rFonts w:eastAsia="MS Mincho"/>
          <w:sz w:val="20"/>
          <w:szCs w:val="22"/>
          <w:lang w:eastAsia="ja-JP"/>
        </w:rPr>
        <w:t xml:space="preserve"> for the most important DL data transmission. However, </w:t>
      </w:r>
      <w:r w:rsidR="001E5A32">
        <w:rPr>
          <w:rFonts w:eastAsia="MS Mincho"/>
          <w:sz w:val="20"/>
          <w:szCs w:val="22"/>
          <w:lang w:eastAsia="ja-JP"/>
        </w:rPr>
        <w:t xml:space="preserve">dropping the A/N information from other codebook(s) is </w:t>
      </w:r>
      <w:r w:rsidR="00237B99">
        <w:rPr>
          <w:rFonts w:eastAsia="MS Mincho"/>
          <w:sz w:val="20"/>
          <w:szCs w:val="22"/>
          <w:lang w:eastAsia="ja-JP"/>
        </w:rPr>
        <w:t xml:space="preserve">not always </w:t>
      </w:r>
      <w:r w:rsidR="001E5A32">
        <w:rPr>
          <w:rFonts w:eastAsia="MS Mincho"/>
          <w:sz w:val="20"/>
          <w:szCs w:val="22"/>
          <w:lang w:eastAsia="ja-JP"/>
        </w:rPr>
        <w:t xml:space="preserve">necessary. For some cases, even if the A/N information from different codebook(s) is multiplexed, </w:t>
      </w:r>
      <w:r w:rsidR="00237B99">
        <w:rPr>
          <w:rFonts w:eastAsia="MS Mincho"/>
          <w:sz w:val="20"/>
          <w:szCs w:val="22"/>
          <w:lang w:eastAsia="ja-JP"/>
        </w:rPr>
        <w:t xml:space="preserve">the reliability requirement for URLLC can be reached (e.g. </w:t>
      </w:r>
      <w:r w:rsidR="00237B99" w:rsidRPr="00237B99">
        <w:rPr>
          <w:rFonts w:eastAsia="MS Mincho"/>
          <w:sz w:val="20"/>
          <w:szCs w:val="22"/>
          <w:lang w:eastAsia="ja-JP"/>
        </w:rPr>
        <w:t>multiplexed code rate does not exceed th</w:t>
      </w:r>
      <w:r w:rsidR="00237B99">
        <w:rPr>
          <w:rFonts w:eastAsia="MS Mincho"/>
          <w:sz w:val="20"/>
          <w:szCs w:val="22"/>
          <w:lang w:eastAsia="ja-JP"/>
        </w:rPr>
        <w:t>e maximum allowable code rate for</w:t>
      </w:r>
      <w:r w:rsidR="00237B99" w:rsidRPr="00237B99">
        <w:rPr>
          <w:rFonts w:eastAsia="MS Mincho"/>
          <w:sz w:val="20"/>
          <w:szCs w:val="22"/>
          <w:lang w:eastAsia="ja-JP"/>
        </w:rPr>
        <w:t xml:space="preserve"> URLLC</w:t>
      </w:r>
      <w:r w:rsidR="00237B99">
        <w:rPr>
          <w:rFonts w:eastAsia="MS Mincho"/>
          <w:sz w:val="20"/>
          <w:szCs w:val="22"/>
          <w:lang w:eastAsia="ja-JP"/>
        </w:rPr>
        <w:t xml:space="preserve">). </w:t>
      </w:r>
    </w:p>
    <w:p w14:paraId="107BBC5B" w14:textId="0FE8F128" w:rsidR="0084398D" w:rsidRPr="001011EE" w:rsidRDefault="00237B99" w:rsidP="001011EE">
      <w:pPr>
        <w:pStyle w:val="LGTdoc"/>
        <w:spacing w:after="163" w:line="240" w:lineRule="auto"/>
        <w:rPr>
          <w:rFonts w:eastAsiaTheme="minorEastAsia"/>
          <w:sz w:val="20"/>
          <w:szCs w:val="22"/>
          <w:lang w:val="en-US" w:eastAsia="zh-CN"/>
        </w:rPr>
      </w:pPr>
      <w:r>
        <w:rPr>
          <w:rFonts w:eastAsiaTheme="minorEastAsia" w:hint="eastAsia"/>
          <w:sz w:val="20"/>
          <w:szCs w:val="22"/>
          <w:lang w:val="en-US" w:eastAsia="zh-CN"/>
        </w:rPr>
        <w:t>In</w:t>
      </w:r>
      <w:r>
        <w:rPr>
          <w:rFonts w:eastAsiaTheme="minorEastAsia"/>
          <w:sz w:val="20"/>
          <w:szCs w:val="22"/>
          <w:lang w:val="en-US" w:eastAsia="zh-CN"/>
        </w:rPr>
        <w:t xml:space="preserve"> </w:t>
      </w:r>
      <w:r w:rsidR="00F42607">
        <w:rPr>
          <w:rFonts w:eastAsiaTheme="minorEastAsia" w:hint="eastAsia"/>
          <w:sz w:val="20"/>
          <w:szCs w:val="22"/>
          <w:lang w:val="en-US" w:eastAsia="zh-CN"/>
        </w:rPr>
        <w:t>comparison</w:t>
      </w:r>
      <w:r w:rsidR="00F42607">
        <w:rPr>
          <w:rFonts w:eastAsiaTheme="minorEastAsia"/>
          <w:sz w:val="20"/>
          <w:szCs w:val="22"/>
          <w:lang w:val="en-US" w:eastAsia="zh-CN"/>
        </w:rPr>
        <w:t xml:space="preserve"> with Alt-1</w:t>
      </w:r>
      <w:r>
        <w:rPr>
          <w:rFonts w:eastAsiaTheme="minorEastAsia"/>
          <w:sz w:val="20"/>
          <w:szCs w:val="22"/>
          <w:lang w:val="en-US" w:eastAsia="zh-CN"/>
        </w:rPr>
        <w:t>, Alt-2 is more preferable</w:t>
      </w:r>
      <w:r w:rsidR="00F42607">
        <w:rPr>
          <w:rFonts w:eastAsiaTheme="minorEastAsia"/>
          <w:sz w:val="20"/>
          <w:szCs w:val="22"/>
          <w:lang w:val="en-US" w:eastAsia="zh-CN"/>
        </w:rPr>
        <w:t xml:space="preserve"> since it can </w:t>
      </w:r>
      <w:r w:rsidR="00CA167B">
        <w:rPr>
          <w:rFonts w:eastAsiaTheme="minorEastAsia"/>
          <w:sz w:val="20"/>
          <w:szCs w:val="22"/>
          <w:lang w:val="en-US" w:eastAsia="zh-CN"/>
        </w:rPr>
        <w:t>guarantee</w:t>
      </w:r>
      <w:r w:rsidR="00F42607">
        <w:rPr>
          <w:rFonts w:eastAsiaTheme="minorEastAsia"/>
          <w:sz w:val="20"/>
          <w:szCs w:val="22"/>
          <w:lang w:val="en-US" w:eastAsia="zh-CN"/>
        </w:rPr>
        <w:t xml:space="preserve"> the </w:t>
      </w:r>
      <w:r w:rsidR="00990BD6">
        <w:rPr>
          <w:rFonts w:eastAsiaTheme="minorEastAsia"/>
          <w:sz w:val="20"/>
          <w:szCs w:val="22"/>
          <w:lang w:val="en-US" w:eastAsia="zh-CN"/>
        </w:rPr>
        <w:t>reliability</w:t>
      </w:r>
      <w:r w:rsidR="00F42607">
        <w:rPr>
          <w:rFonts w:eastAsiaTheme="minorEastAsia"/>
          <w:sz w:val="20"/>
          <w:szCs w:val="22"/>
          <w:lang w:val="en-US" w:eastAsia="zh-CN"/>
        </w:rPr>
        <w:t xml:space="preserve"> of high priority service with the </w:t>
      </w:r>
      <w:r w:rsidR="006B40F3">
        <w:rPr>
          <w:rFonts w:eastAsiaTheme="minorEastAsia"/>
          <w:sz w:val="20"/>
          <w:szCs w:val="22"/>
          <w:lang w:val="en-US" w:eastAsia="zh-CN"/>
        </w:rPr>
        <w:t xml:space="preserve">less </w:t>
      </w:r>
      <w:r w:rsidR="00F42607">
        <w:rPr>
          <w:rFonts w:eastAsiaTheme="minorEastAsia"/>
          <w:sz w:val="20"/>
          <w:szCs w:val="22"/>
          <w:lang w:val="en-US" w:eastAsia="zh-CN"/>
        </w:rPr>
        <w:t>impact on the other services</w:t>
      </w:r>
      <w:r>
        <w:rPr>
          <w:rFonts w:eastAsiaTheme="minorEastAsia"/>
          <w:sz w:val="20"/>
          <w:szCs w:val="22"/>
          <w:lang w:val="en-US" w:eastAsia="zh-CN"/>
        </w:rPr>
        <w:t xml:space="preserve">. </w:t>
      </w:r>
      <w:r w:rsidR="00F42607">
        <w:rPr>
          <w:rFonts w:eastAsiaTheme="minorEastAsia"/>
          <w:sz w:val="20"/>
          <w:szCs w:val="22"/>
          <w:lang w:val="en-US" w:eastAsia="zh-CN"/>
        </w:rPr>
        <w:t xml:space="preserve">For this method, </w:t>
      </w:r>
      <w:r w:rsidR="00F42607">
        <w:rPr>
          <w:rFonts w:eastAsia="MS Mincho"/>
          <w:sz w:val="20"/>
          <w:szCs w:val="22"/>
          <w:lang w:eastAsia="ja-JP"/>
        </w:rPr>
        <w:t xml:space="preserve">A/N information from different codebooks can be dropped according to </w:t>
      </w:r>
      <w:r w:rsidR="00F42607">
        <w:rPr>
          <w:rFonts w:eastAsiaTheme="minorEastAsia"/>
          <w:sz w:val="20"/>
          <w:szCs w:val="22"/>
          <w:lang w:val="en-US" w:eastAsia="zh-CN"/>
        </w:rPr>
        <w:t>certain condition</w:t>
      </w:r>
      <w:r w:rsidR="00395596">
        <w:rPr>
          <w:rFonts w:eastAsiaTheme="minorEastAsia"/>
          <w:sz w:val="20"/>
          <w:szCs w:val="22"/>
          <w:lang w:val="en-US" w:eastAsia="zh-CN"/>
        </w:rPr>
        <w:t xml:space="preserve"> (e.g. multiplexed code rate)</w:t>
      </w:r>
      <w:r w:rsidR="00F42607">
        <w:rPr>
          <w:rFonts w:eastAsiaTheme="minorEastAsia"/>
          <w:sz w:val="20"/>
          <w:szCs w:val="22"/>
          <w:lang w:val="en-US" w:eastAsia="zh-CN"/>
        </w:rPr>
        <w:t>. The detail of the condition can be further discussed.</w:t>
      </w:r>
    </w:p>
    <w:p w14:paraId="143560E2" w14:textId="3D8EF49B" w:rsidR="00990BD6" w:rsidRDefault="00F42607" w:rsidP="00F42607">
      <w:pPr>
        <w:pStyle w:val="a5"/>
        <w:spacing w:line="240" w:lineRule="exact"/>
        <w:jc w:val="both"/>
        <w:rPr>
          <w:rFonts w:eastAsia="宋体"/>
          <w:b/>
          <w:sz w:val="20"/>
          <w:szCs w:val="20"/>
          <w:lang w:val="en-GB" w:eastAsia="zh-CN"/>
        </w:rPr>
      </w:pPr>
      <w:r w:rsidRPr="00A46D37">
        <w:rPr>
          <w:rFonts w:eastAsia="宋体"/>
          <w:b/>
          <w:sz w:val="20"/>
          <w:szCs w:val="20"/>
          <w:lang w:val="en-GB" w:eastAsia="zh-CN"/>
        </w:rPr>
        <w:t xml:space="preserve">Proposal </w:t>
      </w:r>
      <w:r w:rsidR="00A868A5">
        <w:rPr>
          <w:rFonts w:eastAsia="宋体"/>
          <w:b/>
          <w:sz w:val="20"/>
          <w:szCs w:val="20"/>
          <w:lang w:val="en-GB" w:eastAsia="zh-CN"/>
        </w:rPr>
        <w:t>3</w:t>
      </w:r>
      <w:r>
        <w:rPr>
          <w:rFonts w:eastAsia="宋体"/>
          <w:b/>
          <w:sz w:val="20"/>
          <w:szCs w:val="20"/>
          <w:lang w:val="en-GB" w:eastAsia="zh-CN"/>
        </w:rPr>
        <w:t>:</w:t>
      </w:r>
      <w:r w:rsidRPr="00A46D37">
        <w:rPr>
          <w:rFonts w:eastAsia="宋体"/>
          <w:b/>
          <w:sz w:val="20"/>
          <w:szCs w:val="20"/>
          <w:lang w:val="en-GB" w:eastAsia="zh-CN"/>
        </w:rPr>
        <w:t xml:space="preserve"> </w:t>
      </w:r>
      <w:r w:rsidR="00990BD6">
        <w:rPr>
          <w:rFonts w:eastAsia="宋体"/>
          <w:b/>
          <w:sz w:val="20"/>
          <w:szCs w:val="20"/>
          <w:lang w:val="en-GB" w:eastAsia="zh-CN"/>
        </w:rPr>
        <w:t>In terms of the collision handling of different HARQ-ACK codebooks,</w:t>
      </w:r>
    </w:p>
    <w:p w14:paraId="7211A6B1" w14:textId="76077ACB" w:rsidR="00F42607" w:rsidRDefault="00F42607" w:rsidP="001011EE">
      <w:pPr>
        <w:pStyle w:val="a5"/>
        <w:numPr>
          <w:ilvl w:val="0"/>
          <w:numId w:val="24"/>
        </w:numPr>
        <w:spacing w:line="240" w:lineRule="exact"/>
        <w:jc w:val="both"/>
        <w:rPr>
          <w:rFonts w:eastAsia="宋体"/>
          <w:b/>
          <w:sz w:val="20"/>
          <w:szCs w:val="20"/>
          <w:lang w:val="en-GB" w:eastAsia="zh-CN"/>
        </w:rPr>
      </w:pPr>
      <w:r>
        <w:rPr>
          <w:rFonts w:eastAsia="宋体"/>
          <w:b/>
          <w:sz w:val="20"/>
          <w:szCs w:val="20"/>
          <w:lang w:val="en-GB" w:eastAsia="zh-CN"/>
        </w:rPr>
        <w:t xml:space="preserve">Support </w:t>
      </w:r>
      <w:r w:rsidR="00C179EA">
        <w:rPr>
          <w:rFonts w:eastAsia="宋体"/>
          <w:b/>
          <w:sz w:val="20"/>
          <w:szCs w:val="20"/>
          <w:lang w:val="en-GB" w:eastAsia="zh-CN"/>
        </w:rPr>
        <w:t xml:space="preserve">to </w:t>
      </w:r>
      <w:r>
        <w:rPr>
          <w:rFonts w:eastAsia="宋体"/>
          <w:b/>
          <w:sz w:val="20"/>
          <w:szCs w:val="20"/>
          <w:lang w:val="en-GB" w:eastAsia="zh-CN"/>
        </w:rPr>
        <w:t xml:space="preserve">multiplex ACK/NACK information from </w:t>
      </w:r>
      <w:r w:rsidR="00990BD6" w:rsidRPr="00990BD6">
        <w:rPr>
          <w:rFonts w:eastAsia="宋体"/>
          <w:b/>
          <w:sz w:val="20"/>
          <w:szCs w:val="20"/>
          <w:lang w:val="en-GB" w:eastAsia="zh-CN"/>
        </w:rPr>
        <w:t>different HARQ-ACK codebooks</w:t>
      </w:r>
      <w:r w:rsidR="00990BD6">
        <w:rPr>
          <w:rFonts w:eastAsia="宋体"/>
          <w:b/>
          <w:sz w:val="20"/>
          <w:szCs w:val="20"/>
          <w:lang w:val="en-GB" w:eastAsia="zh-CN"/>
        </w:rPr>
        <w:t xml:space="preserve"> with certain condition.</w:t>
      </w:r>
    </w:p>
    <w:p w14:paraId="0942E976" w14:textId="7C6E136B" w:rsidR="00990BD6" w:rsidRPr="00A46D37" w:rsidRDefault="00990BD6" w:rsidP="001011EE">
      <w:pPr>
        <w:pStyle w:val="a5"/>
        <w:numPr>
          <w:ilvl w:val="1"/>
          <w:numId w:val="24"/>
        </w:numPr>
        <w:spacing w:line="240" w:lineRule="exact"/>
        <w:jc w:val="both"/>
        <w:rPr>
          <w:rFonts w:eastAsia="宋体"/>
          <w:b/>
          <w:sz w:val="20"/>
          <w:szCs w:val="20"/>
          <w:lang w:val="en-GB" w:eastAsia="zh-CN"/>
        </w:rPr>
      </w:pPr>
      <w:r>
        <w:rPr>
          <w:rFonts w:eastAsia="宋体"/>
          <w:b/>
          <w:sz w:val="20"/>
          <w:szCs w:val="20"/>
          <w:lang w:val="en-GB" w:eastAsia="zh-CN"/>
        </w:rPr>
        <w:t>FFS: the detail of the condition</w:t>
      </w:r>
    </w:p>
    <w:p w14:paraId="4BA9B731" w14:textId="77777777" w:rsidR="00F42607" w:rsidRPr="00482210" w:rsidRDefault="00F42607" w:rsidP="001011EE">
      <w:pPr>
        <w:pStyle w:val="LGTdoc"/>
        <w:spacing w:after="163" w:line="240" w:lineRule="auto"/>
        <w:rPr>
          <w:rFonts w:eastAsia="MS Mincho"/>
          <w:sz w:val="20"/>
          <w:szCs w:val="22"/>
          <w:lang w:eastAsia="ja-JP"/>
        </w:rPr>
      </w:pPr>
    </w:p>
    <w:p w14:paraId="68889C06" w14:textId="0581F35A" w:rsidR="00440864" w:rsidRDefault="004A1AD2" w:rsidP="001011EE">
      <w:pPr>
        <w:pStyle w:val="2"/>
      </w:pPr>
      <w:r>
        <w:t xml:space="preserve">The collision handling of </w:t>
      </w:r>
      <w:r w:rsidR="00440864">
        <w:rPr>
          <w:rFonts w:hint="eastAsia"/>
        </w:rPr>
        <w:t>UCI piggyback on PUSCH</w:t>
      </w:r>
      <w:r w:rsidR="0059257B">
        <w:t xml:space="preserve"> with different priorities</w:t>
      </w:r>
    </w:p>
    <w:p w14:paraId="4EE1771C" w14:textId="0EDCCD6C" w:rsidR="00222B1B" w:rsidRPr="00A46D37" w:rsidRDefault="00440864" w:rsidP="00A46D37">
      <w:pPr>
        <w:pStyle w:val="LGTdoc"/>
        <w:spacing w:after="163" w:line="240" w:lineRule="auto"/>
        <w:rPr>
          <w:rFonts w:eastAsiaTheme="minorEastAsia"/>
          <w:kern w:val="0"/>
          <w:sz w:val="20"/>
          <w:szCs w:val="20"/>
          <w:lang w:val="en-US" w:eastAsia="zh-CN"/>
        </w:rPr>
      </w:pPr>
      <w:r w:rsidRPr="00A46D37">
        <w:rPr>
          <w:rFonts w:eastAsiaTheme="minorEastAsia"/>
          <w:kern w:val="0"/>
          <w:sz w:val="20"/>
          <w:szCs w:val="20"/>
          <w:lang w:val="en-US" w:eastAsia="zh-CN"/>
        </w:rPr>
        <w:t xml:space="preserve">UCI piggyback decreases the REs for UL-SCH data and has a negative impact on its reliability. Compared to eMBB type UL-SCH data, the impact gets larger for URLLC type UL-SCH data due to limited times of potential retransmission. </w:t>
      </w:r>
      <w:r w:rsidR="002D2483" w:rsidRPr="00A46D37">
        <w:rPr>
          <w:rFonts w:eastAsiaTheme="minorEastAsia"/>
          <w:kern w:val="0"/>
          <w:sz w:val="20"/>
          <w:szCs w:val="20"/>
          <w:lang w:val="en-US" w:eastAsia="zh-CN"/>
        </w:rPr>
        <w:t>In Rel-15, beta_offset is used to control the occupied REs by UCI piggyback, the lowest value of beta_offset is 1.0. To prioritize PUSCH for URLLC in the case of overlapping between eMBB PUCCH and URLLC PUSCH, the beta_offset value of 0.0 should be considered to enable dropping of UCI.</w:t>
      </w:r>
      <w:r w:rsidR="00D56177" w:rsidRPr="00A46D37">
        <w:rPr>
          <w:rFonts w:eastAsiaTheme="minorEastAsia"/>
          <w:kern w:val="0"/>
          <w:sz w:val="20"/>
          <w:szCs w:val="20"/>
          <w:lang w:val="en-US" w:eastAsia="zh-CN"/>
        </w:rPr>
        <w:t xml:space="preserve"> </w:t>
      </w:r>
    </w:p>
    <w:p w14:paraId="068E5C2B" w14:textId="143856BB" w:rsidR="00222B1B" w:rsidRPr="00A46D37" w:rsidRDefault="00440864" w:rsidP="00A46D37">
      <w:pPr>
        <w:pStyle w:val="LGTdoc"/>
        <w:spacing w:after="163" w:line="240" w:lineRule="auto"/>
        <w:rPr>
          <w:rFonts w:eastAsiaTheme="minorEastAsia"/>
          <w:kern w:val="0"/>
          <w:sz w:val="20"/>
          <w:szCs w:val="20"/>
          <w:lang w:val="en-US" w:eastAsia="zh-CN"/>
        </w:rPr>
      </w:pPr>
      <w:r w:rsidRPr="00A46D37">
        <w:rPr>
          <w:rFonts w:eastAsiaTheme="minorEastAsia"/>
          <w:kern w:val="0"/>
          <w:sz w:val="20"/>
          <w:szCs w:val="20"/>
          <w:lang w:val="en-US" w:eastAsia="zh-CN"/>
        </w:rPr>
        <w:t xml:space="preserve">Occupied REs by UCI piggyback should be adaptively adjusted depending on the type of data to support URLLC and eMBB simultaneously from the UE perspective. As shown in </w:t>
      </w:r>
      <w:r w:rsidR="0021255F" w:rsidRPr="00A46D37">
        <w:rPr>
          <w:rFonts w:eastAsiaTheme="minorEastAsia"/>
          <w:kern w:val="0"/>
          <w:sz w:val="20"/>
          <w:szCs w:val="20"/>
          <w:lang w:val="en-US" w:eastAsia="zh-CN"/>
        </w:rPr>
        <w:t>[</w:t>
      </w:r>
      <w:r w:rsidR="009066FC" w:rsidRPr="00A46D37">
        <w:rPr>
          <w:rFonts w:eastAsiaTheme="minorEastAsia"/>
          <w:kern w:val="0"/>
          <w:sz w:val="20"/>
          <w:szCs w:val="20"/>
          <w:lang w:val="en-US" w:eastAsia="zh-CN"/>
        </w:rPr>
        <w:t>4</w:t>
      </w:r>
      <w:r w:rsidR="0021255F" w:rsidRPr="00A46D37">
        <w:rPr>
          <w:rFonts w:eastAsiaTheme="minorEastAsia"/>
          <w:kern w:val="0"/>
          <w:sz w:val="20"/>
          <w:szCs w:val="20"/>
          <w:lang w:val="en-US" w:eastAsia="zh-CN"/>
        </w:rPr>
        <w:t>]</w:t>
      </w:r>
      <w:r w:rsidRPr="00A46D37">
        <w:rPr>
          <w:rFonts w:eastAsiaTheme="minorEastAsia"/>
          <w:kern w:val="0"/>
          <w:sz w:val="20"/>
          <w:szCs w:val="20"/>
          <w:lang w:val="en-US" w:eastAsia="zh-CN"/>
        </w:rPr>
        <w:t>, with small UCI si</w:t>
      </w:r>
      <w:r w:rsidR="0037633C">
        <w:rPr>
          <w:rFonts w:eastAsiaTheme="minorEastAsia"/>
          <w:kern w:val="0"/>
          <w:sz w:val="20"/>
          <w:szCs w:val="20"/>
          <w:lang w:val="en-US" w:eastAsia="zh-CN"/>
        </w:rPr>
        <w:t>ze and beta-offset, BLER of 10^-5</w:t>
      </w:r>
      <w:r w:rsidRPr="00A46D37">
        <w:rPr>
          <w:rFonts w:eastAsiaTheme="minorEastAsia"/>
          <w:kern w:val="0"/>
          <w:sz w:val="20"/>
          <w:szCs w:val="20"/>
          <w:lang w:val="en-US" w:eastAsia="zh-CN"/>
        </w:rPr>
        <w:t xml:space="preserve"> can be achieved by one-shot transmission without significant increase of required SNR. As the UCI size and beta-offset increase, the BLER performance of UL-SCH degrade. In fact, for the low SNR region, a large beta-offset is needed to guarantee the reliability of UCI. That causes very large negative impact on the reliability of PUSCH.</w:t>
      </w:r>
      <w:r w:rsidR="00222B1B" w:rsidRPr="00A46D37">
        <w:rPr>
          <w:rFonts w:eastAsiaTheme="minorEastAsia"/>
          <w:kern w:val="0"/>
          <w:sz w:val="20"/>
          <w:szCs w:val="20"/>
          <w:lang w:val="en-US" w:eastAsia="zh-CN"/>
        </w:rPr>
        <w:t xml:space="preserve"> It is reasonable to use different range of beta_offset values for URLLC and eMBB data.</w:t>
      </w:r>
      <w:r w:rsidR="007D4C68" w:rsidRPr="00A46D37">
        <w:rPr>
          <w:rFonts w:eastAsiaTheme="minorEastAsia"/>
          <w:kern w:val="0"/>
          <w:sz w:val="20"/>
          <w:szCs w:val="20"/>
          <w:lang w:val="en-US" w:eastAsia="zh-CN"/>
        </w:rPr>
        <w:t xml:space="preserve"> </w:t>
      </w:r>
    </w:p>
    <w:p w14:paraId="5E3EB9EE" w14:textId="53EBE6E5" w:rsidR="00552698" w:rsidRPr="00A46D37" w:rsidRDefault="00552698" w:rsidP="00A46D37">
      <w:pPr>
        <w:pStyle w:val="LGTdoc"/>
        <w:spacing w:after="163" w:line="240" w:lineRule="auto"/>
        <w:rPr>
          <w:rFonts w:eastAsiaTheme="minorEastAsia"/>
          <w:sz w:val="20"/>
          <w:szCs w:val="20"/>
          <w:lang w:eastAsia="zh-CN"/>
        </w:rPr>
      </w:pPr>
      <w:r w:rsidRPr="00A46D37">
        <w:rPr>
          <w:rFonts w:eastAsiaTheme="minorEastAsia"/>
          <w:kern w:val="0"/>
          <w:sz w:val="20"/>
          <w:szCs w:val="20"/>
          <w:lang w:val="en-US" w:eastAsia="zh-CN"/>
        </w:rPr>
        <w:t xml:space="preserve">In case of both PUCCHs for URLLC UCI and eMBB UCI overlapped with a same PUSCH, it is straightforward to follow </w:t>
      </w:r>
      <w:r w:rsidR="003E00E7" w:rsidRPr="00A46D37">
        <w:rPr>
          <w:rFonts w:eastAsiaTheme="minorEastAsia"/>
          <w:kern w:val="0"/>
          <w:sz w:val="20"/>
          <w:szCs w:val="20"/>
          <w:lang w:val="en-US" w:eastAsia="zh-CN"/>
        </w:rPr>
        <w:lastRenderedPageBreak/>
        <w:t>the</w:t>
      </w:r>
      <w:r w:rsidRPr="00A46D37">
        <w:rPr>
          <w:rFonts w:eastAsiaTheme="minorEastAsia"/>
          <w:kern w:val="0"/>
          <w:sz w:val="20"/>
          <w:szCs w:val="20"/>
          <w:lang w:val="en-US" w:eastAsia="zh-CN"/>
        </w:rPr>
        <w:t xml:space="preserve"> similar principle as in section 2.2, i.e. to drop/puncture the low priority UCI/data if the number of REs is insufficient to transmit all the UCI/data. By </w:t>
      </w:r>
      <w:r w:rsidR="00AA1864" w:rsidRPr="00A46D37">
        <w:rPr>
          <w:rFonts w:eastAsiaTheme="minorEastAsia"/>
          <w:kern w:val="0"/>
          <w:sz w:val="20"/>
          <w:szCs w:val="20"/>
          <w:lang w:val="en-US" w:eastAsia="zh-CN"/>
        </w:rPr>
        <w:t>defining a</w:t>
      </w:r>
      <w:r w:rsidRPr="00A46D37">
        <w:rPr>
          <w:rFonts w:eastAsiaTheme="minorEastAsia"/>
          <w:kern w:val="0"/>
          <w:sz w:val="20"/>
          <w:szCs w:val="20"/>
          <w:lang w:val="en-US" w:eastAsia="zh-CN"/>
        </w:rPr>
        <w:t xml:space="preserve"> maximum number of REs/ratio occupied by UCI, UE can decide when to drop/puncture based on the priorities of UCI/data.</w:t>
      </w:r>
      <w:r w:rsidR="00AA1864" w:rsidRPr="00A46D37">
        <w:rPr>
          <w:rFonts w:eastAsiaTheme="minorEastAsia"/>
          <w:kern w:val="0"/>
          <w:sz w:val="20"/>
          <w:szCs w:val="20"/>
          <w:lang w:val="en-US" w:eastAsia="zh-CN"/>
        </w:rPr>
        <w:t xml:space="preserve"> </w:t>
      </w:r>
      <w:r w:rsidR="00E00EBB" w:rsidRPr="00A46D37">
        <w:rPr>
          <w:rFonts w:eastAsiaTheme="minorEastAsia"/>
          <w:kern w:val="0"/>
          <w:sz w:val="20"/>
          <w:szCs w:val="20"/>
          <w:lang w:val="en-US" w:eastAsia="zh-CN"/>
        </w:rPr>
        <w:t>In Rel-15, a higher layer parameter is introduced to configure the upper limit of occupied REs/ratio for each type of UCI. A new parameter on upper limit of occupied REs/ratio by all UCIs can be introduced as a threshold for UE to decide when to drop low priority UCI</w:t>
      </w:r>
      <w:r w:rsidR="00E00EBB" w:rsidRPr="00A46D37">
        <w:rPr>
          <w:rFonts w:eastAsiaTheme="minorEastAsia"/>
          <w:sz w:val="20"/>
          <w:szCs w:val="20"/>
          <w:lang w:eastAsia="zh-CN"/>
        </w:rPr>
        <w:t>.</w:t>
      </w:r>
    </w:p>
    <w:p w14:paraId="6C585413" w14:textId="1C69AC0C" w:rsidR="002D2483" w:rsidRPr="00A46D37" w:rsidRDefault="00222B1B" w:rsidP="00A46D37">
      <w:pPr>
        <w:pStyle w:val="a5"/>
        <w:spacing w:line="240" w:lineRule="exact"/>
        <w:jc w:val="both"/>
        <w:rPr>
          <w:rFonts w:eastAsia="宋体"/>
          <w:b/>
          <w:sz w:val="20"/>
          <w:szCs w:val="20"/>
          <w:lang w:val="en-GB" w:eastAsia="zh-CN"/>
        </w:rPr>
      </w:pPr>
      <w:r w:rsidRPr="00A46D37">
        <w:rPr>
          <w:rFonts w:eastAsia="宋体"/>
          <w:b/>
          <w:sz w:val="20"/>
          <w:szCs w:val="20"/>
          <w:lang w:val="en-GB" w:eastAsia="zh-CN"/>
        </w:rPr>
        <w:t xml:space="preserve">Proposal </w:t>
      </w:r>
      <w:r w:rsidR="00A868A5">
        <w:rPr>
          <w:rFonts w:eastAsia="宋体"/>
          <w:b/>
          <w:sz w:val="20"/>
          <w:szCs w:val="20"/>
          <w:lang w:val="en-GB" w:eastAsia="zh-CN"/>
        </w:rPr>
        <w:t>4</w:t>
      </w:r>
      <w:r w:rsidR="00A46D37">
        <w:rPr>
          <w:rFonts w:eastAsia="宋体"/>
          <w:b/>
          <w:sz w:val="20"/>
          <w:szCs w:val="20"/>
          <w:lang w:val="en-GB" w:eastAsia="zh-CN"/>
        </w:rPr>
        <w:t>:</w:t>
      </w:r>
      <w:r w:rsidR="00A20E99" w:rsidRPr="00A46D37">
        <w:rPr>
          <w:rFonts w:eastAsia="宋体"/>
          <w:b/>
          <w:sz w:val="20"/>
          <w:szCs w:val="20"/>
          <w:lang w:val="en-GB" w:eastAsia="zh-CN"/>
        </w:rPr>
        <w:t xml:space="preserve"> </w:t>
      </w:r>
      <w:r w:rsidRPr="00A46D37">
        <w:rPr>
          <w:rFonts w:eastAsia="宋体"/>
          <w:b/>
          <w:sz w:val="20"/>
          <w:szCs w:val="20"/>
          <w:lang w:val="en-GB" w:eastAsia="zh-CN"/>
        </w:rPr>
        <w:t>Enable dropping of corresponding UCI from PUSCH by allowing beta_offset = 0.0.</w:t>
      </w:r>
    </w:p>
    <w:p w14:paraId="4AF218B7" w14:textId="1CF9FF49" w:rsidR="0021255F" w:rsidRPr="00A46D37" w:rsidRDefault="0021255F" w:rsidP="00A46D37">
      <w:pPr>
        <w:pStyle w:val="a5"/>
        <w:spacing w:line="240" w:lineRule="exact"/>
        <w:jc w:val="both"/>
        <w:rPr>
          <w:rFonts w:eastAsia="宋体"/>
          <w:b/>
          <w:sz w:val="20"/>
          <w:szCs w:val="20"/>
          <w:lang w:val="en-GB" w:eastAsia="zh-CN"/>
        </w:rPr>
      </w:pPr>
      <w:r w:rsidRPr="00A46D37">
        <w:rPr>
          <w:rFonts w:eastAsia="宋体"/>
          <w:b/>
          <w:sz w:val="20"/>
          <w:szCs w:val="20"/>
          <w:lang w:val="en-GB" w:eastAsia="zh-CN"/>
        </w:rPr>
        <w:t>P</w:t>
      </w:r>
      <w:r w:rsidRPr="00A46D37">
        <w:rPr>
          <w:rFonts w:eastAsia="宋体" w:hint="eastAsia"/>
          <w:b/>
          <w:sz w:val="20"/>
          <w:szCs w:val="20"/>
          <w:lang w:val="en-GB" w:eastAsia="zh-CN"/>
        </w:rPr>
        <w:t xml:space="preserve">roposal </w:t>
      </w:r>
      <w:r w:rsidR="00A868A5">
        <w:rPr>
          <w:rFonts w:eastAsia="宋体"/>
          <w:b/>
          <w:sz w:val="20"/>
          <w:szCs w:val="20"/>
          <w:lang w:val="en-GB" w:eastAsia="zh-CN"/>
        </w:rPr>
        <w:t>5</w:t>
      </w:r>
      <w:r w:rsidR="00A46D37">
        <w:rPr>
          <w:rFonts w:eastAsia="宋体"/>
          <w:b/>
          <w:sz w:val="20"/>
          <w:szCs w:val="20"/>
          <w:lang w:val="en-GB" w:eastAsia="zh-CN"/>
        </w:rPr>
        <w:t>:</w:t>
      </w:r>
      <w:r w:rsidR="00A20E99" w:rsidRPr="00A46D37">
        <w:rPr>
          <w:rFonts w:eastAsia="宋体"/>
          <w:b/>
          <w:sz w:val="20"/>
          <w:szCs w:val="20"/>
          <w:lang w:val="en-GB" w:eastAsia="zh-CN"/>
        </w:rPr>
        <w:t xml:space="preserve"> </w:t>
      </w:r>
      <w:r w:rsidR="00F658B8" w:rsidRPr="00A46D37">
        <w:rPr>
          <w:rFonts w:eastAsia="宋体"/>
          <w:b/>
          <w:sz w:val="20"/>
          <w:szCs w:val="20"/>
          <w:lang w:val="en-GB" w:eastAsia="zh-CN"/>
        </w:rPr>
        <w:t>Support separate RRC configurations of beta_offset for</w:t>
      </w:r>
      <w:r w:rsidR="007D4C68" w:rsidRPr="00A46D37">
        <w:rPr>
          <w:rFonts w:eastAsia="宋体"/>
          <w:b/>
          <w:sz w:val="20"/>
          <w:szCs w:val="20"/>
          <w:lang w:val="en-GB" w:eastAsia="zh-CN"/>
        </w:rPr>
        <w:t xml:space="preserve"> PUSCHs with low/high priority data</w:t>
      </w:r>
      <w:r w:rsidR="00F658B8" w:rsidRPr="00A46D37">
        <w:rPr>
          <w:rFonts w:eastAsia="宋体"/>
          <w:b/>
          <w:sz w:val="20"/>
          <w:szCs w:val="20"/>
          <w:lang w:val="en-GB" w:eastAsia="zh-CN"/>
        </w:rPr>
        <w:t>, respectively.</w:t>
      </w:r>
    </w:p>
    <w:p w14:paraId="360D10BA" w14:textId="3DC34C77" w:rsidR="00D56177" w:rsidRPr="00A46D37" w:rsidRDefault="00D56177" w:rsidP="00A46D37">
      <w:pPr>
        <w:pStyle w:val="a5"/>
        <w:spacing w:line="240" w:lineRule="exact"/>
        <w:jc w:val="both"/>
        <w:rPr>
          <w:rFonts w:eastAsia="宋体"/>
          <w:b/>
          <w:sz w:val="20"/>
          <w:szCs w:val="20"/>
          <w:lang w:val="en-GB" w:eastAsia="zh-CN"/>
        </w:rPr>
      </w:pPr>
      <w:r w:rsidRPr="00A46D37">
        <w:rPr>
          <w:rFonts w:eastAsia="宋体"/>
          <w:b/>
          <w:sz w:val="20"/>
          <w:szCs w:val="20"/>
          <w:lang w:val="en-GB" w:eastAsia="zh-CN"/>
        </w:rPr>
        <w:t xml:space="preserve">Proposal </w:t>
      </w:r>
      <w:r w:rsidR="00A868A5">
        <w:rPr>
          <w:rFonts w:eastAsia="宋体"/>
          <w:b/>
          <w:sz w:val="20"/>
          <w:szCs w:val="20"/>
          <w:lang w:val="en-GB" w:eastAsia="zh-CN"/>
        </w:rPr>
        <w:t>6</w:t>
      </w:r>
      <w:r w:rsidR="00A46D37">
        <w:rPr>
          <w:rFonts w:eastAsia="宋体"/>
          <w:b/>
          <w:sz w:val="20"/>
          <w:szCs w:val="20"/>
          <w:lang w:val="en-GB" w:eastAsia="zh-CN"/>
        </w:rPr>
        <w:t>:</w:t>
      </w:r>
      <w:r w:rsidRPr="00A46D37">
        <w:rPr>
          <w:rFonts w:eastAsia="宋体"/>
          <w:b/>
          <w:sz w:val="20"/>
          <w:szCs w:val="20"/>
          <w:lang w:val="en-GB" w:eastAsia="zh-CN"/>
        </w:rPr>
        <w:t xml:space="preserve"> </w:t>
      </w:r>
      <w:r w:rsidR="00876D47" w:rsidRPr="00A46D37">
        <w:rPr>
          <w:rFonts w:eastAsia="宋体"/>
          <w:b/>
          <w:sz w:val="20"/>
          <w:szCs w:val="20"/>
          <w:lang w:val="en-GB" w:eastAsia="zh-CN"/>
        </w:rPr>
        <w:t xml:space="preserve">UE can decide whether or not to drop low priority UCI based on </w:t>
      </w:r>
      <w:r w:rsidR="00AA1864" w:rsidRPr="00A46D37">
        <w:rPr>
          <w:rFonts w:eastAsia="宋体"/>
          <w:b/>
          <w:sz w:val="20"/>
          <w:szCs w:val="20"/>
          <w:lang w:val="en-GB" w:eastAsia="zh-CN"/>
        </w:rPr>
        <w:t xml:space="preserve">the </w:t>
      </w:r>
      <w:r w:rsidR="00876D47" w:rsidRPr="00A46D37">
        <w:rPr>
          <w:rFonts w:eastAsia="宋体"/>
          <w:b/>
          <w:sz w:val="20"/>
          <w:szCs w:val="20"/>
          <w:lang w:val="en-GB" w:eastAsia="zh-CN"/>
        </w:rPr>
        <w:t xml:space="preserve">configuration on maximum number of REs which can be occupied by UCI when </w:t>
      </w:r>
      <w:r w:rsidR="00AA1864" w:rsidRPr="00A46D37">
        <w:rPr>
          <w:rFonts w:eastAsia="宋体"/>
          <w:b/>
          <w:sz w:val="20"/>
          <w:szCs w:val="20"/>
          <w:lang w:val="en-GB" w:eastAsia="zh-CN"/>
        </w:rPr>
        <w:t>PUCCHs with</w:t>
      </w:r>
      <w:r w:rsidR="00876D47" w:rsidRPr="00A46D37">
        <w:rPr>
          <w:rFonts w:eastAsia="宋体"/>
          <w:b/>
          <w:sz w:val="20"/>
          <w:szCs w:val="20"/>
          <w:lang w:val="en-GB" w:eastAsia="zh-CN"/>
        </w:rPr>
        <w:t xml:space="preserve"> low</w:t>
      </w:r>
      <w:r w:rsidR="00AA1864" w:rsidRPr="00A46D37">
        <w:rPr>
          <w:rFonts w:eastAsia="宋体"/>
          <w:b/>
          <w:sz w:val="20"/>
          <w:szCs w:val="20"/>
          <w:lang w:val="en-GB" w:eastAsia="zh-CN"/>
        </w:rPr>
        <w:t>/</w:t>
      </w:r>
      <w:r w:rsidR="00876D47" w:rsidRPr="00A46D37">
        <w:rPr>
          <w:rFonts w:eastAsia="宋体"/>
          <w:b/>
          <w:sz w:val="20"/>
          <w:szCs w:val="20"/>
          <w:lang w:val="en-GB" w:eastAsia="zh-CN"/>
        </w:rPr>
        <w:t>high priority UCI</w:t>
      </w:r>
      <w:r w:rsidR="00AA1864" w:rsidRPr="00A46D37">
        <w:rPr>
          <w:rFonts w:eastAsia="宋体"/>
          <w:b/>
          <w:sz w:val="20"/>
          <w:szCs w:val="20"/>
          <w:lang w:val="en-GB" w:eastAsia="zh-CN"/>
        </w:rPr>
        <w:t>s</w:t>
      </w:r>
      <w:r w:rsidR="00876D47" w:rsidRPr="00A46D37">
        <w:rPr>
          <w:rFonts w:eastAsia="宋体"/>
          <w:b/>
          <w:sz w:val="20"/>
          <w:szCs w:val="20"/>
          <w:lang w:val="en-GB" w:eastAsia="zh-CN"/>
        </w:rPr>
        <w:t xml:space="preserve"> overlap with a PUSCH.</w:t>
      </w:r>
    </w:p>
    <w:p w14:paraId="72719C44" w14:textId="77777777" w:rsidR="00D8288A" w:rsidRDefault="00D8288A" w:rsidP="0021255F">
      <w:pPr>
        <w:spacing w:afterLines="50" w:after="163"/>
        <w:jc w:val="both"/>
        <w:rPr>
          <w:rFonts w:eastAsiaTheme="minorEastAsia"/>
          <w:b/>
          <w:sz w:val="22"/>
          <w:szCs w:val="22"/>
          <w:lang w:eastAsia="zh-CN"/>
        </w:rPr>
      </w:pP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6BD600B5" w:rsidR="0060058C" w:rsidRDefault="00CC4572" w:rsidP="002E4514">
      <w:pPr>
        <w:pStyle w:val="LGTdoc"/>
        <w:spacing w:after="163" w:line="240" w:lineRule="auto"/>
        <w:rPr>
          <w:rFonts w:eastAsia="MS Mincho"/>
          <w:sz w:val="20"/>
          <w:szCs w:val="22"/>
          <w:lang w:eastAsia="ja-JP"/>
        </w:rPr>
      </w:pPr>
      <w:r w:rsidRPr="002E4514">
        <w:rPr>
          <w:rFonts w:eastAsia="MS Mincho"/>
          <w:sz w:val="20"/>
          <w:szCs w:val="22"/>
          <w:lang w:eastAsia="ja-JP"/>
        </w:rPr>
        <w:t xml:space="preserve">In this </w:t>
      </w:r>
      <w:r w:rsidR="0095452B" w:rsidRPr="002E4514">
        <w:rPr>
          <w:rFonts w:eastAsia="MS Mincho"/>
          <w:sz w:val="20"/>
          <w:szCs w:val="22"/>
          <w:lang w:eastAsia="ja-JP"/>
        </w:rPr>
        <w:t>contribution</w:t>
      </w:r>
      <w:r w:rsidRPr="002E4514">
        <w:rPr>
          <w:rFonts w:eastAsia="MS Mincho"/>
          <w:sz w:val="20"/>
          <w:szCs w:val="22"/>
          <w:lang w:eastAsia="ja-JP"/>
        </w:rPr>
        <w:t xml:space="preserve">, </w:t>
      </w:r>
      <w:r w:rsidR="00927E18" w:rsidRPr="002E4514">
        <w:rPr>
          <w:rFonts w:eastAsia="MS Mincho"/>
          <w:sz w:val="20"/>
          <w:szCs w:val="22"/>
          <w:lang w:eastAsia="ja-JP"/>
        </w:rPr>
        <w:t>we discussed the UCI enhancement</w:t>
      </w:r>
      <w:r w:rsidR="00723DC9">
        <w:rPr>
          <w:rFonts w:eastAsia="MS Mincho"/>
          <w:sz w:val="20"/>
          <w:szCs w:val="22"/>
          <w:lang w:eastAsia="ja-JP"/>
        </w:rPr>
        <w:t xml:space="preserve"> for URLLC and</w:t>
      </w:r>
      <w:r w:rsidR="00927E18" w:rsidRPr="002E4514">
        <w:rPr>
          <w:rFonts w:eastAsia="MS Mincho"/>
          <w:sz w:val="20"/>
          <w:szCs w:val="22"/>
          <w:lang w:eastAsia="ja-JP"/>
        </w:rPr>
        <w:t xml:space="preserve"> </w:t>
      </w:r>
      <w:r w:rsidR="00723DC9">
        <w:rPr>
          <w:rFonts w:eastAsia="MS Mincho"/>
          <w:sz w:val="20"/>
          <w:szCs w:val="22"/>
          <w:lang w:eastAsia="ja-JP"/>
        </w:rPr>
        <w:t>the corresponding proposals are listed as follows</w:t>
      </w:r>
      <w:r w:rsidR="00DE3167" w:rsidRPr="002E4514">
        <w:rPr>
          <w:rFonts w:eastAsia="MS Mincho"/>
          <w:sz w:val="20"/>
          <w:szCs w:val="22"/>
          <w:lang w:eastAsia="ja-JP"/>
        </w:rPr>
        <w:t>.</w:t>
      </w:r>
    </w:p>
    <w:p w14:paraId="1150C2F4" w14:textId="77777777" w:rsidR="00265D4C" w:rsidRPr="00E60E70" w:rsidRDefault="00265D4C" w:rsidP="00265D4C">
      <w:pPr>
        <w:pStyle w:val="a5"/>
        <w:spacing w:line="240" w:lineRule="exact"/>
        <w:jc w:val="both"/>
        <w:rPr>
          <w:rFonts w:eastAsia="宋体"/>
          <w:b/>
          <w:sz w:val="20"/>
          <w:szCs w:val="20"/>
          <w:lang w:eastAsia="zh-CN"/>
        </w:rPr>
      </w:pPr>
      <w:r w:rsidRPr="00A46D37">
        <w:rPr>
          <w:rFonts w:eastAsia="宋体"/>
          <w:b/>
          <w:sz w:val="20"/>
          <w:szCs w:val="20"/>
          <w:lang w:val="en-GB" w:eastAsia="zh-CN"/>
        </w:rPr>
        <w:t xml:space="preserve">Proposal </w:t>
      </w:r>
      <w:r>
        <w:rPr>
          <w:rFonts w:eastAsia="宋体"/>
          <w:b/>
          <w:sz w:val="20"/>
          <w:szCs w:val="20"/>
          <w:lang w:val="en-GB" w:eastAsia="zh-CN"/>
        </w:rPr>
        <w:t>1:</w:t>
      </w:r>
      <w:r w:rsidRPr="00A46D37">
        <w:rPr>
          <w:rFonts w:eastAsia="宋体"/>
          <w:b/>
          <w:sz w:val="20"/>
          <w:szCs w:val="20"/>
          <w:lang w:val="en-GB" w:eastAsia="zh-CN"/>
        </w:rPr>
        <w:t xml:space="preserve"> </w:t>
      </w:r>
      <w:r>
        <w:rPr>
          <w:rFonts w:eastAsia="宋体"/>
          <w:b/>
          <w:sz w:val="20"/>
          <w:szCs w:val="20"/>
          <w:lang w:val="en-GB" w:eastAsia="zh-CN"/>
        </w:rPr>
        <w:t>In terms of PHY identification of HARQ-ACK codebooks, support option 2 (RNTI) or option 3 (</w:t>
      </w:r>
      <w:r w:rsidRPr="00775AD6">
        <w:rPr>
          <w:rFonts w:eastAsia="宋体"/>
          <w:b/>
          <w:sz w:val="20"/>
          <w:szCs w:val="20"/>
          <w:lang w:val="en-GB" w:eastAsia="zh-CN"/>
        </w:rPr>
        <w:t>Explicit indication in DCI</w:t>
      </w:r>
      <w:r>
        <w:rPr>
          <w:rFonts w:eastAsia="宋体"/>
          <w:b/>
          <w:sz w:val="20"/>
          <w:szCs w:val="20"/>
          <w:lang w:val="en-GB" w:eastAsia="zh-CN"/>
        </w:rPr>
        <w:t>).</w:t>
      </w:r>
    </w:p>
    <w:p w14:paraId="7EEB9C94" w14:textId="77777777" w:rsidR="00265D4C" w:rsidRPr="00E60E70" w:rsidRDefault="00265D4C" w:rsidP="00265D4C">
      <w:pPr>
        <w:pStyle w:val="a5"/>
        <w:spacing w:line="240" w:lineRule="exact"/>
        <w:jc w:val="both"/>
        <w:rPr>
          <w:rFonts w:eastAsia="宋体"/>
          <w:b/>
          <w:sz w:val="20"/>
          <w:szCs w:val="20"/>
          <w:lang w:eastAsia="zh-CN"/>
        </w:rPr>
      </w:pPr>
      <w:r w:rsidRPr="00A46D37">
        <w:rPr>
          <w:rFonts w:eastAsia="宋体"/>
          <w:b/>
          <w:sz w:val="20"/>
          <w:szCs w:val="20"/>
          <w:lang w:val="en-GB" w:eastAsia="zh-CN"/>
        </w:rPr>
        <w:t xml:space="preserve">Proposal </w:t>
      </w:r>
      <w:r>
        <w:rPr>
          <w:rFonts w:eastAsia="宋体"/>
          <w:b/>
          <w:sz w:val="20"/>
          <w:szCs w:val="20"/>
          <w:lang w:val="en-GB" w:eastAsia="zh-CN"/>
        </w:rPr>
        <w:t>2:</w:t>
      </w:r>
      <w:r w:rsidRPr="00A46D37">
        <w:rPr>
          <w:rFonts w:eastAsia="宋体"/>
          <w:b/>
          <w:sz w:val="20"/>
          <w:szCs w:val="20"/>
          <w:lang w:val="en-GB" w:eastAsia="zh-CN"/>
        </w:rPr>
        <w:t xml:space="preserve"> </w:t>
      </w:r>
      <w:r>
        <w:rPr>
          <w:rFonts w:eastAsia="宋体"/>
          <w:b/>
          <w:sz w:val="20"/>
          <w:szCs w:val="20"/>
          <w:lang w:val="en-GB" w:eastAsia="zh-CN"/>
        </w:rPr>
        <w:t xml:space="preserve">Support </w:t>
      </w:r>
      <w:r>
        <w:rPr>
          <w:rFonts w:eastAsia="宋体" w:hint="eastAsia"/>
          <w:b/>
          <w:sz w:val="20"/>
          <w:szCs w:val="20"/>
          <w:lang w:val="en-GB" w:eastAsia="zh-CN"/>
        </w:rPr>
        <w:t>s</w:t>
      </w:r>
      <w:r w:rsidRPr="00BD6CBF">
        <w:rPr>
          <w:rFonts w:eastAsia="宋体"/>
          <w:b/>
          <w:sz w:val="20"/>
          <w:szCs w:val="20"/>
          <w:lang w:val="en-GB" w:eastAsia="zh-CN"/>
        </w:rPr>
        <w:t>eparate PUCCH resource configurations</w:t>
      </w:r>
      <w:r>
        <w:rPr>
          <w:rFonts w:eastAsia="宋体"/>
          <w:b/>
          <w:sz w:val="20"/>
          <w:szCs w:val="20"/>
          <w:lang w:val="en-GB" w:eastAsia="zh-CN"/>
        </w:rPr>
        <w:t xml:space="preserve"> for</w:t>
      </w:r>
      <w:r>
        <w:rPr>
          <w:rFonts w:eastAsia="宋体"/>
          <w:b/>
          <w:sz w:val="20"/>
          <w:szCs w:val="20"/>
          <w:lang w:eastAsia="zh-CN"/>
        </w:rPr>
        <w:t xml:space="preserve"> different HARQ-ACK codebook (service type).</w:t>
      </w:r>
    </w:p>
    <w:p w14:paraId="135B7B59" w14:textId="77777777" w:rsidR="00265D4C" w:rsidRDefault="00265D4C" w:rsidP="00265D4C">
      <w:pPr>
        <w:pStyle w:val="a5"/>
        <w:spacing w:line="240" w:lineRule="exact"/>
        <w:jc w:val="both"/>
        <w:rPr>
          <w:rFonts w:eastAsia="宋体"/>
          <w:b/>
          <w:sz w:val="20"/>
          <w:szCs w:val="20"/>
          <w:lang w:val="en-GB" w:eastAsia="zh-CN"/>
        </w:rPr>
      </w:pPr>
      <w:r w:rsidRPr="00A46D37">
        <w:rPr>
          <w:rFonts w:eastAsia="宋体"/>
          <w:b/>
          <w:sz w:val="20"/>
          <w:szCs w:val="20"/>
          <w:lang w:val="en-GB" w:eastAsia="zh-CN"/>
        </w:rPr>
        <w:t xml:space="preserve">Proposal </w:t>
      </w:r>
      <w:r>
        <w:rPr>
          <w:rFonts w:eastAsia="宋体"/>
          <w:b/>
          <w:sz w:val="20"/>
          <w:szCs w:val="20"/>
          <w:lang w:val="en-GB" w:eastAsia="zh-CN"/>
        </w:rPr>
        <w:t>3:</w:t>
      </w:r>
      <w:r w:rsidRPr="00A46D37">
        <w:rPr>
          <w:rFonts w:eastAsia="宋体"/>
          <w:b/>
          <w:sz w:val="20"/>
          <w:szCs w:val="20"/>
          <w:lang w:val="en-GB" w:eastAsia="zh-CN"/>
        </w:rPr>
        <w:t xml:space="preserve"> </w:t>
      </w:r>
      <w:r>
        <w:rPr>
          <w:rFonts w:eastAsia="宋体"/>
          <w:b/>
          <w:sz w:val="20"/>
          <w:szCs w:val="20"/>
          <w:lang w:val="en-GB" w:eastAsia="zh-CN"/>
        </w:rPr>
        <w:t>In terms of the collision handling of different HARQ-ACK codebooks,</w:t>
      </w:r>
    </w:p>
    <w:p w14:paraId="3797B98F" w14:textId="7B534AE5" w:rsidR="00265D4C" w:rsidRDefault="00265D4C" w:rsidP="00265D4C">
      <w:pPr>
        <w:pStyle w:val="a5"/>
        <w:numPr>
          <w:ilvl w:val="0"/>
          <w:numId w:val="24"/>
        </w:numPr>
        <w:spacing w:line="240" w:lineRule="exact"/>
        <w:jc w:val="both"/>
        <w:rPr>
          <w:rFonts w:eastAsia="宋体"/>
          <w:b/>
          <w:sz w:val="20"/>
          <w:szCs w:val="20"/>
          <w:lang w:val="en-GB" w:eastAsia="zh-CN"/>
        </w:rPr>
      </w:pPr>
      <w:r>
        <w:rPr>
          <w:rFonts w:eastAsia="宋体"/>
          <w:b/>
          <w:sz w:val="20"/>
          <w:szCs w:val="20"/>
          <w:lang w:val="en-GB" w:eastAsia="zh-CN"/>
        </w:rPr>
        <w:t xml:space="preserve">Support </w:t>
      </w:r>
      <w:r w:rsidR="00E97A20">
        <w:rPr>
          <w:rFonts w:eastAsia="宋体"/>
          <w:b/>
          <w:sz w:val="20"/>
          <w:szCs w:val="20"/>
          <w:lang w:val="en-GB" w:eastAsia="zh-CN"/>
        </w:rPr>
        <w:t xml:space="preserve">to </w:t>
      </w:r>
      <w:r>
        <w:rPr>
          <w:rFonts w:eastAsia="宋体"/>
          <w:b/>
          <w:sz w:val="20"/>
          <w:szCs w:val="20"/>
          <w:lang w:val="en-GB" w:eastAsia="zh-CN"/>
        </w:rPr>
        <w:t xml:space="preserve">multiplex ACK/NACK information from </w:t>
      </w:r>
      <w:r w:rsidRPr="00990BD6">
        <w:rPr>
          <w:rFonts w:eastAsia="宋体"/>
          <w:b/>
          <w:sz w:val="20"/>
          <w:szCs w:val="20"/>
          <w:lang w:val="en-GB" w:eastAsia="zh-CN"/>
        </w:rPr>
        <w:t>different HARQ-ACK codebooks</w:t>
      </w:r>
      <w:r>
        <w:rPr>
          <w:rFonts w:eastAsia="宋体"/>
          <w:b/>
          <w:sz w:val="20"/>
          <w:szCs w:val="20"/>
          <w:lang w:val="en-GB" w:eastAsia="zh-CN"/>
        </w:rPr>
        <w:t xml:space="preserve"> with certain condition.</w:t>
      </w:r>
    </w:p>
    <w:p w14:paraId="23081C8E" w14:textId="3886F89E" w:rsidR="00265D4C" w:rsidRPr="001011EE" w:rsidRDefault="00265D4C" w:rsidP="001011EE">
      <w:pPr>
        <w:pStyle w:val="a5"/>
        <w:numPr>
          <w:ilvl w:val="1"/>
          <w:numId w:val="24"/>
        </w:numPr>
        <w:spacing w:line="240" w:lineRule="exact"/>
        <w:jc w:val="both"/>
        <w:rPr>
          <w:rFonts w:eastAsia="宋体"/>
          <w:b/>
          <w:sz w:val="20"/>
          <w:szCs w:val="20"/>
          <w:lang w:val="en-GB" w:eastAsia="zh-CN"/>
        </w:rPr>
      </w:pPr>
      <w:r>
        <w:rPr>
          <w:rFonts w:eastAsia="宋体"/>
          <w:b/>
          <w:sz w:val="20"/>
          <w:szCs w:val="20"/>
          <w:lang w:val="en-GB" w:eastAsia="zh-CN"/>
        </w:rPr>
        <w:t>FFS: the detail of the condition</w:t>
      </w:r>
    </w:p>
    <w:p w14:paraId="07158B29" w14:textId="626A9224" w:rsidR="00222B1B" w:rsidRPr="001011EE" w:rsidRDefault="00222B1B" w:rsidP="00222B1B">
      <w:pPr>
        <w:spacing w:afterLines="50" w:after="163"/>
        <w:jc w:val="both"/>
        <w:rPr>
          <w:rFonts w:eastAsiaTheme="minorEastAsia"/>
          <w:sz w:val="20"/>
          <w:szCs w:val="22"/>
          <w:lang w:eastAsia="zh-CN"/>
        </w:rPr>
      </w:pPr>
      <w:r w:rsidRPr="001011EE">
        <w:rPr>
          <w:rFonts w:eastAsiaTheme="minorEastAsia"/>
          <w:b/>
          <w:sz w:val="20"/>
          <w:szCs w:val="22"/>
          <w:lang w:eastAsia="zh-CN"/>
        </w:rPr>
        <w:t xml:space="preserve">Proposal </w:t>
      </w:r>
      <w:r w:rsidR="00265D4C">
        <w:rPr>
          <w:rFonts w:eastAsiaTheme="minorEastAsia"/>
          <w:b/>
          <w:sz w:val="20"/>
          <w:szCs w:val="22"/>
          <w:lang w:eastAsia="zh-CN"/>
        </w:rPr>
        <w:t>4:</w:t>
      </w:r>
      <w:r w:rsidR="00265D4C" w:rsidRPr="001011EE">
        <w:rPr>
          <w:rFonts w:eastAsiaTheme="minorEastAsia"/>
          <w:b/>
          <w:sz w:val="20"/>
          <w:szCs w:val="22"/>
          <w:lang w:eastAsia="zh-CN"/>
        </w:rPr>
        <w:t xml:space="preserve"> </w:t>
      </w:r>
      <w:r w:rsidRPr="001011EE">
        <w:rPr>
          <w:rFonts w:eastAsiaTheme="minorEastAsia"/>
          <w:b/>
          <w:sz w:val="20"/>
          <w:szCs w:val="22"/>
          <w:lang w:eastAsia="zh-CN"/>
        </w:rPr>
        <w:t>Enable dropping of corresponding UCI from PUSCH by allowing beta_offset = 0.0.</w:t>
      </w:r>
    </w:p>
    <w:p w14:paraId="6088453C" w14:textId="2D7565EA" w:rsidR="00222B1B" w:rsidRPr="001011EE" w:rsidRDefault="00222B1B" w:rsidP="00222B1B">
      <w:pPr>
        <w:spacing w:afterLines="50" w:after="163"/>
        <w:jc w:val="both"/>
        <w:rPr>
          <w:rFonts w:eastAsiaTheme="minorEastAsia"/>
          <w:b/>
          <w:sz w:val="20"/>
          <w:szCs w:val="22"/>
          <w:lang w:eastAsia="zh-CN"/>
        </w:rPr>
      </w:pPr>
      <w:r w:rsidRPr="001011EE">
        <w:rPr>
          <w:rFonts w:eastAsiaTheme="minorEastAsia"/>
          <w:b/>
          <w:sz w:val="20"/>
          <w:szCs w:val="22"/>
          <w:lang w:eastAsia="zh-CN"/>
        </w:rPr>
        <w:t>P</w:t>
      </w:r>
      <w:r w:rsidRPr="001011EE">
        <w:rPr>
          <w:rFonts w:eastAsiaTheme="minorEastAsia" w:hint="eastAsia"/>
          <w:b/>
          <w:sz w:val="20"/>
          <w:szCs w:val="22"/>
          <w:lang w:eastAsia="zh-CN"/>
        </w:rPr>
        <w:t xml:space="preserve">roposal </w:t>
      </w:r>
      <w:r w:rsidR="00265D4C">
        <w:rPr>
          <w:rFonts w:eastAsiaTheme="minorEastAsia"/>
          <w:b/>
          <w:sz w:val="20"/>
          <w:szCs w:val="22"/>
          <w:lang w:eastAsia="zh-CN"/>
        </w:rPr>
        <w:t>5:</w:t>
      </w:r>
      <w:r w:rsidR="00265D4C" w:rsidRPr="001011EE">
        <w:rPr>
          <w:rFonts w:eastAsiaTheme="minorEastAsia"/>
          <w:b/>
          <w:sz w:val="20"/>
          <w:szCs w:val="22"/>
          <w:lang w:eastAsia="zh-CN"/>
        </w:rPr>
        <w:t xml:space="preserve"> </w:t>
      </w:r>
      <w:r w:rsidRPr="001011EE">
        <w:rPr>
          <w:rFonts w:eastAsiaTheme="minorEastAsia"/>
          <w:b/>
          <w:sz w:val="20"/>
          <w:szCs w:val="22"/>
          <w:lang w:eastAsia="zh-CN"/>
        </w:rPr>
        <w:t>Support separate RRC configurations of beta_offset for</w:t>
      </w:r>
      <w:r w:rsidR="00876D47" w:rsidRPr="001011EE">
        <w:rPr>
          <w:rFonts w:eastAsiaTheme="minorEastAsia"/>
          <w:b/>
          <w:sz w:val="20"/>
          <w:szCs w:val="22"/>
          <w:lang w:eastAsia="zh-CN"/>
        </w:rPr>
        <w:t xml:space="preserve"> PUSCHs with low/high priority data</w:t>
      </w:r>
      <w:r w:rsidRPr="001011EE">
        <w:rPr>
          <w:rFonts w:eastAsiaTheme="minorEastAsia"/>
          <w:b/>
          <w:sz w:val="20"/>
          <w:szCs w:val="22"/>
          <w:lang w:eastAsia="zh-CN"/>
        </w:rPr>
        <w:t>, respectively.</w:t>
      </w:r>
    </w:p>
    <w:p w14:paraId="5EC82D06" w14:textId="0BD39EFF" w:rsidR="00876D47" w:rsidRPr="001011EE" w:rsidRDefault="00876D47" w:rsidP="00876D47">
      <w:pPr>
        <w:spacing w:afterLines="50" w:after="163"/>
        <w:jc w:val="both"/>
        <w:rPr>
          <w:rFonts w:eastAsiaTheme="minorEastAsia"/>
          <w:b/>
          <w:sz w:val="20"/>
          <w:szCs w:val="22"/>
          <w:lang w:eastAsia="zh-CN"/>
        </w:rPr>
      </w:pPr>
      <w:r w:rsidRPr="001011EE">
        <w:rPr>
          <w:rFonts w:eastAsiaTheme="minorEastAsia"/>
          <w:b/>
          <w:sz w:val="20"/>
          <w:szCs w:val="22"/>
          <w:lang w:eastAsia="zh-CN"/>
        </w:rPr>
        <w:t xml:space="preserve">Proposal </w:t>
      </w:r>
      <w:r w:rsidR="00265D4C">
        <w:rPr>
          <w:rFonts w:eastAsiaTheme="minorEastAsia"/>
          <w:b/>
          <w:sz w:val="20"/>
          <w:szCs w:val="22"/>
          <w:lang w:eastAsia="zh-CN"/>
        </w:rPr>
        <w:t>6:</w:t>
      </w:r>
      <w:r w:rsidR="00265D4C" w:rsidRPr="001011EE">
        <w:rPr>
          <w:rFonts w:eastAsiaTheme="minorEastAsia"/>
          <w:b/>
          <w:sz w:val="20"/>
          <w:szCs w:val="22"/>
          <w:lang w:eastAsia="zh-CN"/>
        </w:rPr>
        <w:t xml:space="preserve"> </w:t>
      </w:r>
      <w:r w:rsidRPr="001011EE">
        <w:rPr>
          <w:rFonts w:eastAsiaTheme="minorEastAsia"/>
          <w:b/>
          <w:sz w:val="20"/>
          <w:szCs w:val="22"/>
          <w:lang w:eastAsia="zh-CN"/>
        </w:rPr>
        <w:t xml:space="preserve">UE can decide whether or not to drop low priority UCI based on configuration on maximum number of REs which can be occupied by UCI when PUCCHs </w:t>
      </w:r>
      <w:r w:rsidR="00AA1864" w:rsidRPr="001011EE">
        <w:rPr>
          <w:rFonts w:eastAsiaTheme="minorEastAsia"/>
          <w:b/>
          <w:sz w:val="20"/>
          <w:szCs w:val="22"/>
          <w:lang w:eastAsia="zh-CN"/>
        </w:rPr>
        <w:t>with low/</w:t>
      </w:r>
      <w:r w:rsidRPr="001011EE">
        <w:rPr>
          <w:rFonts w:eastAsiaTheme="minorEastAsia"/>
          <w:b/>
          <w:sz w:val="20"/>
          <w:szCs w:val="22"/>
          <w:lang w:eastAsia="zh-CN"/>
        </w:rPr>
        <w:t>high priority UCI</w:t>
      </w:r>
      <w:r w:rsidR="00AA1864" w:rsidRPr="001011EE">
        <w:rPr>
          <w:rFonts w:eastAsiaTheme="minorEastAsia"/>
          <w:b/>
          <w:sz w:val="20"/>
          <w:szCs w:val="22"/>
          <w:lang w:eastAsia="zh-CN"/>
        </w:rPr>
        <w:t>s</w:t>
      </w:r>
      <w:r w:rsidRPr="001011EE">
        <w:rPr>
          <w:rFonts w:eastAsiaTheme="minorEastAsia"/>
          <w:b/>
          <w:sz w:val="20"/>
          <w:szCs w:val="22"/>
          <w:lang w:eastAsia="zh-CN"/>
        </w:rPr>
        <w:t xml:space="preserve"> overlap with a PUSCH.</w:t>
      </w:r>
    </w:p>
    <w:p w14:paraId="52A9FFD3" w14:textId="77777777" w:rsidR="00876D47" w:rsidRPr="00E802FA" w:rsidRDefault="00876D47" w:rsidP="00222B1B">
      <w:pPr>
        <w:spacing w:afterLines="50" w:after="163"/>
        <w:jc w:val="both"/>
        <w:rPr>
          <w:rFonts w:eastAsiaTheme="minorEastAsia"/>
          <w:b/>
          <w:sz w:val="22"/>
          <w:szCs w:val="22"/>
          <w:lang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143E88B9" w:rsidR="00381F4B" w:rsidRDefault="00B14B1E">
      <w:pPr>
        <w:rPr>
          <w:rFonts w:eastAsiaTheme="minorEastAsia"/>
          <w:sz w:val="20"/>
          <w:lang w:eastAsia="zh-CN"/>
        </w:rPr>
      </w:pPr>
      <w:r>
        <w:rPr>
          <w:rFonts w:eastAsiaTheme="minorEastAsia"/>
          <w:sz w:val="20"/>
          <w:lang w:eastAsia="zh-CN"/>
        </w:rPr>
        <w:t>[1]</w:t>
      </w:r>
      <w:bookmarkStart w:id="2" w:name="_GoBack"/>
      <w:bookmarkEnd w:id="2"/>
      <w:r w:rsidR="00381F4B">
        <w:rPr>
          <w:rFonts w:eastAsiaTheme="minorEastAsia"/>
          <w:sz w:val="20"/>
          <w:lang w:eastAsia="zh-CN"/>
        </w:rPr>
        <w:t xml:space="preserve"> RP-190726, “New WI</w:t>
      </w:r>
      <w:r w:rsidR="00885FEA">
        <w:rPr>
          <w:rFonts w:eastAsiaTheme="minorEastAsia"/>
          <w:sz w:val="20"/>
          <w:lang w:eastAsia="zh-CN"/>
        </w:rPr>
        <w:t>D</w:t>
      </w:r>
      <w:r w:rsidR="00381F4B">
        <w:rPr>
          <w:rFonts w:eastAsiaTheme="minorEastAsia"/>
          <w:sz w:val="20"/>
          <w:lang w:eastAsia="zh-CN"/>
        </w:rPr>
        <w:t>: Physical layer enhancements for NR Ultra-Reliable and Low Latency Communication”, March 2019</w:t>
      </w:r>
    </w:p>
    <w:p w14:paraId="0CF6C5DF" w14:textId="172DD649" w:rsidR="00381F4B" w:rsidRDefault="00381F4B">
      <w:pPr>
        <w:rPr>
          <w:rFonts w:eastAsiaTheme="minorEastAsia"/>
          <w:sz w:val="20"/>
          <w:lang w:eastAsia="zh-CN"/>
        </w:rPr>
      </w:pPr>
      <w:r>
        <w:rPr>
          <w:rFonts w:eastAsiaTheme="minorEastAsia"/>
          <w:sz w:val="20"/>
          <w:lang w:eastAsia="zh-CN"/>
        </w:rPr>
        <w:t>[2] RP-190728, “</w:t>
      </w:r>
      <w:r w:rsidR="00885FEA">
        <w:rPr>
          <w:rFonts w:eastAsiaTheme="minorEastAsia"/>
          <w:sz w:val="20"/>
          <w:lang w:eastAsia="zh-CN"/>
        </w:rPr>
        <w:t xml:space="preserve">New WID: Support of NR Industrial Internet of Things”, March 2019 </w:t>
      </w:r>
    </w:p>
    <w:p w14:paraId="04B5F29D" w14:textId="7B919BAE" w:rsidR="00EF4694" w:rsidRPr="00482210" w:rsidRDefault="0059257B">
      <w:pPr>
        <w:rPr>
          <w:rFonts w:eastAsiaTheme="minorEastAsia"/>
          <w:sz w:val="20"/>
          <w:lang w:eastAsia="zh-CN"/>
        </w:rPr>
      </w:pPr>
      <w:r>
        <w:rPr>
          <w:rFonts w:eastAsiaTheme="minorEastAsia"/>
          <w:sz w:val="20"/>
          <w:lang w:eastAsia="zh-CN"/>
        </w:rPr>
        <w:t xml:space="preserve">[3] </w:t>
      </w:r>
      <w:r w:rsidRPr="0059257B">
        <w:rPr>
          <w:rFonts w:eastAsiaTheme="minorEastAsia"/>
          <w:sz w:val="20"/>
          <w:lang w:eastAsia="zh-CN"/>
        </w:rPr>
        <w:t>R1-1903840 Draft Agenda RAN1#96b</w:t>
      </w:r>
      <w:r>
        <w:rPr>
          <w:rFonts w:eastAsiaTheme="minorEastAsia"/>
          <w:sz w:val="20"/>
          <w:lang w:eastAsia="zh-CN"/>
        </w:rPr>
        <w:t>.</w:t>
      </w:r>
    </w:p>
    <w:p w14:paraId="0937EAD2" w14:textId="0CEC2E2E" w:rsidR="0021255F" w:rsidRDefault="0021255F">
      <w:pPr>
        <w:rPr>
          <w:rFonts w:eastAsiaTheme="minorEastAsia"/>
          <w:sz w:val="20"/>
          <w:lang w:eastAsia="zh-CN"/>
        </w:rPr>
      </w:pPr>
      <w:r>
        <w:rPr>
          <w:rFonts w:eastAsiaTheme="minorEastAsia"/>
          <w:sz w:val="20"/>
          <w:lang w:eastAsia="zh-CN"/>
        </w:rPr>
        <w:t>[</w:t>
      </w:r>
      <w:r w:rsidR="009066FC">
        <w:rPr>
          <w:rFonts w:eastAsiaTheme="minorEastAsia"/>
          <w:sz w:val="20"/>
          <w:lang w:eastAsia="zh-CN"/>
        </w:rPr>
        <w:t>4</w:t>
      </w:r>
      <w:r>
        <w:rPr>
          <w:rFonts w:eastAsiaTheme="minorEastAsia"/>
          <w:sz w:val="20"/>
          <w:lang w:eastAsia="zh-CN"/>
        </w:rPr>
        <w:t xml:space="preserve">] R1-1801895, Fujitsu, </w:t>
      </w:r>
      <w:r w:rsidRPr="0021255F">
        <w:rPr>
          <w:rFonts w:eastAsiaTheme="minorEastAsia"/>
          <w:sz w:val="20"/>
          <w:lang w:eastAsia="zh-CN"/>
        </w:rPr>
        <w:t>Simulation result of UCI piggyback on PUSCH with URLLC data</w:t>
      </w:r>
      <w:r>
        <w:rPr>
          <w:rFonts w:eastAsiaTheme="minorEastAsia"/>
          <w:sz w:val="20"/>
          <w:lang w:eastAsia="zh-CN"/>
        </w:rPr>
        <w:t>, Athens, Greece, Feb. 26 – Mar. 2</w:t>
      </w:r>
      <w:r w:rsidRPr="0021255F">
        <w:rPr>
          <w:rFonts w:eastAsiaTheme="minorEastAsia"/>
          <w:sz w:val="20"/>
          <w:lang w:eastAsia="zh-CN"/>
        </w:rPr>
        <w:t>nd</w:t>
      </w:r>
      <w:r>
        <w:rPr>
          <w:rFonts w:eastAsiaTheme="minorEastAsia"/>
          <w:sz w:val="20"/>
          <w:lang w:eastAsia="zh-CN"/>
        </w:rPr>
        <w:t>, 2018</w:t>
      </w:r>
    </w:p>
    <w:p w14:paraId="1C0E60B1" w14:textId="76178523" w:rsidR="00EF4694" w:rsidRDefault="00EF4694">
      <w:pPr>
        <w:rPr>
          <w:rFonts w:eastAsiaTheme="minorEastAsia"/>
          <w:sz w:val="20"/>
          <w:lang w:eastAsia="zh-CN"/>
        </w:rPr>
      </w:pPr>
      <w:r>
        <w:rPr>
          <w:rFonts w:eastAsiaTheme="minorEastAsia"/>
          <w:sz w:val="20"/>
          <w:lang w:eastAsia="zh-CN"/>
        </w:rPr>
        <w:t xml:space="preserve">[5] </w:t>
      </w:r>
      <w:r w:rsidRPr="001011EE">
        <w:rPr>
          <w:rFonts w:eastAsiaTheme="minorEastAsia"/>
          <w:sz w:val="20"/>
          <w:lang w:eastAsia="zh-CN"/>
        </w:rPr>
        <w:t>3GPP RAN1#96b Chairman’s Notes, April 2019</w:t>
      </w:r>
    </w:p>
    <w:p w14:paraId="235BBCB2" w14:textId="178959F5" w:rsidR="00007139" w:rsidRDefault="00007139" w:rsidP="00007139">
      <w:pPr>
        <w:rPr>
          <w:rFonts w:eastAsiaTheme="minorEastAsia"/>
          <w:sz w:val="20"/>
          <w:lang w:eastAsia="zh-CN"/>
        </w:rPr>
      </w:pPr>
      <w:r>
        <w:rPr>
          <w:rFonts w:eastAsiaTheme="minorEastAsia"/>
          <w:sz w:val="20"/>
          <w:lang w:eastAsia="zh-CN"/>
        </w:rPr>
        <w:t xml:space="preserve">[6] </w:t>
      </w:r>
      <w:r w:rsidRPr="00E60E70">
        <w:rPr>
          <w:rFonts w:eastAsiaTheme="minorEastAsia"/>
          <w:sz w:val="20"/>
          <w:lang w:eastAsia="zh-CN"/>
        </w:rPr>
        <w:t>3GPP RAN1#</w:t>
      </w:r>
      <w:r>
        <w:rPr>
          <w:rFonts w:eastAsiaTheme="minorEastAsia"/>
          <w:sz w:val="20"/>
          <w:lang w:eastAsia="zh-CN"/>
        </w:rPr>
        <w:t>96</w:t>
      </w:r>
      <w:r w:rsidRPr="00E60E70">
        <w:rPr>
          <w:rFonts w:eastAsiaTheme="minorEastAsia"/>
          <w:sz w:val="20"/>
          <w:lang w:eastAsia="zh-CN"/>
        </w:rPr>
        <w:t xml:space="preserve"> Chairman’s Notes, </w:t>
      </w:r>
      <w:r>
        <w:rPr>
          <w:rFonts w:eastAsiaTheme="minorEastAsia"/>
          <w:sz w:val="20"/>
          <w:lang w:eastAsia="zh-CN"/>
        </w:rPr>
        <w:t>March</w:t>
      </w:r>
      <w:r w:rsidRPr="00E60E70">
        <w:rPr>
          <w:rFonts w:eastAsiaTheme="minorEastAsia"/>
          <w:sz w:val="20"/>
          <w:lang w:eastAsia="zh-CN"/>
        </w:rPr>
        <w:t xml:space="preserve"> 2019</w:t>
      </w:r>
    </w:p>
    <w:p w14:paraId="13D44061" w14:textId="398B5684" w:rsidR="00007139" w:rsidRPr="001011EE" w:rsidRDefault="00987955">
      <w:pPr>
        <w:rPr>
          <w:rFonts w:eastAsiaTheme="minorEastAsia"/>
          <w:sz w:val="20"/>
          <w:lang w:eastAsia="zh-CN"/>
        </w:rPr>
      </w:pPr>
      <w:r>
        <w:rPr>
          <w:rFonts w:eastAsiaTheme="minorEastAsia"/>
          <w:sz w:val="20"/>
          <w:lang w:eastAsia="zh-CN"/>
        </w:rPr>
        <w:t xml:space="preserve">[7] </w:t>
      </w:r>
      <w:r w:rsidRPr="00E60E70">
        <w:rPr>
          <w:rFonts w:eastAsiaTheme="minorEastAsia"/>
          <w:sz w:val="20"/>
          <w:lang w:eastAsia="zh-CN"/>
        </w:rPr>
        <w:t>3GPP RAN1#</w:t>
      </w:r>
      <w:r>
        <w:rPr>
          <w:rFonts w:eastAsiaTheme="minorEastAsia"/>
          <w:sz w:val="20"/>
          <w:lang w:eastAsia="zh-CN"/>
        </w:rPr>
        <w:t>Ad-Hoc1901</w:t>
      </w:r>
      <w:r w:rsidRPr="00E60E70">
        <w:rPr>
          <w:rFonts w:eastAsiaTheme="minorEastAsia"/>
          <w:sz w:val="20"/>
          <w:lang w:eastAsia="zh-CN"/>
        </w:rPr>
        <w:t xml:space="preserve"> Chairman’s Notes, </w:t>
      </w:r>
      <w:r>
        <w:rPr>
          <w:rFonts w:eastAsiaTheme="minorEastAsia"/>
          <w:sz w:val="20"/>
          <w:lang w:eastAsia="zh-CN"/>
        </w:rPr>
        <w:t>January</w:t>
      </w:r>
      <w:r w:rsidRPr="00E60E70">
        <w:rPr>
          <w:rFonts w:eastAsiaTheme="minorEastAsia"/>
          <w:sz w:val="20"/>
          <w:lang w:eastAsia="zh-CN"/>
        </w:rPr>
        <w:t xml:space="preserve"> 2019</w:t>
      </w:r>
    </w:p>
    <w:sectPr w:rsidR="00007139" w:rsidRPr="001011EE" w:rsidSect="00601168">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BF288" w14:textId="77777777" w:rsidR="006C7001" w:rsidRDefault="006C7001">
      <w:r>
        <w:separator/>
      </w:r>
    </w:p>
  </w:endnote>
  <w:endnote w:type="continuationSeparator" w:id="0">
    <w:p w14:paraId="023F5215" w14:textId="77777777" w:rsidR="006C7001" w:rsidRDefault="006C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987955" w:rsidRDefault="00987955">
        <w:pPr>
          <w:pStyle w:val="ad"/>
          <w:jc w:val="center"/>
        </w:pPr>
        <w:r>
          <w:fldChar w:fldCharType="begin"/>
        </w:r>
        <w:r>
          <w:instrText>PAGE   \* MERGEFORMAT</w:instrText>
        </w:r>
        <w:r>
          <w:fldChar w:fldCharType="separate"/>
        </w:r>
        <w:r w:rsidR="0037633C" w:rsidRPr="0037633C">
          <w:rPr>
            <w:noProof/>
            <w:lang w:val="zh-CN" w:eastAsia="zh-CN"/>
          </w:rPr>
          <w:t>3</w:t>
        </w:r>
        <w:r>
          <w:fldChar w:fldCharType="end"/>
        </w:r>
      </w:p>
    </w:sdtContent>
  </w:sdt>
  <w:p w14:paraId="7C8A2E4F" w14:textId="30D69646" w:rsidR="00987955" w:rsidRPr="00287AFA" w:rsidRDefault="00987955"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1EC2F" w14:textId="77777777" w:rsidR="006C7001" w:rsidRDefault="006C7001">
      <w:r>
        <w:separator/>
      </w:r>
    </w:p>
  </w:footnote>
  <w:footnote w:type="continuationSeparator" w:id="0">
    <w:p w14:paraId="2D6629FF" w14:textId="77777777" w:rsidR="006C7001" w:rsidRDefault="006C7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20"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4"/>
  </w:num>
  <w:num w:numId="4">
    <w:abstractNumId w:val="11"/>
  </w:num>
  <w:num w:numId="5">
    <w:abstractNumId w:val="26"/>
  </w:num>
  <w:num w:numId="6">
    <w:abstractNumId w:val="22"/>
  </w:num>
  <w:num w:numId="7">
    <w:abstractNumId w:val="14"/>
  </w:num>
  <w:num w:numId="8">
    <w:abstractNumId w:val="8"/>
  </w:num>
  <w:num w:numId="9">
    <w:abstractNumId w:val="10"/>
  </w:num>
  <w:num w:numId="10">
    <w:abstractNumId w:val="1"/>
  </w:num>
  <w:num w:numId="11">
    <w:abstractNumId w:val="5"/>
  </w:num>
  <w:num w:numId="12">
    <w:abstractNumId w:val="20"/>
  </w:num>
  <w:num w:numId="13">
    <w:abstractNumId w:val="25"/>
  </w:num>
  <w:num w:numId="14">
    <w:abstractNumId w:val="19"/>
  </w:num>
  <w:num w:numId="15">
    <w:abstractNumId w:val="6"/>
  </w:num>
  <w:num w:numId="16">
    <w:abstractNumId w:val="16"/>
  </w:num>
  <w:num w:numId="17">
    <w:abstractNumId w:val="13"/>
  </w:num>
  <w:num w:numId="18">
    <w:abstractNumId w:val="3"/>
  </w:num>
  <w:num w:numId="19">
    <w:abstractNumId w:val="23"/>
  </w:num>
  <w:num w:numId="20">
    <w:abstractNumId w:val="2"/>
  </w:num>
  <w:num w:numId="21">
    <w:abstractNumId w:val="18"/>
  </w:num>
  <w:num w:numId="22">
    <w:abstractNumId w:val="7"/>
  </w:num>
  <w:num w:numId="23">
    <w:abstractNumId w:val="4"/>
  </w:num>
  <w:num w:numId="24">
    <w:abstractNumId w:val="17"/>
  </w:num>
  <w:num w:numId="25">
    <w:abstractNumId w:val="12"/>
  </w:num>
  <w:num w:numId="26">
    <w:abstractNumId w:val="9"/>
  </w:num>
  <w:num w:numId="27">
    <w:abstractNumId w:val="15"/>
  </w:num>
  <w:num w:numId="2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33C"/>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001"/>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9AB1-C325-4F93-9CCC-C9678460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1878</Words>
  <Characters>10709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2019-04-24T07:50:00Z</dcterms:created>
  <dcterms:modified xsi:type="dcterms:W3CDTF">2019-04-30T09:39:00Z</dcterms:modified>
</cp:coreProperties>
</file>